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2ADBB" w14:textId="071A4CB7" w:rsidR="00FE2D1F" w:rsidRPr="00A442D2" w:rsidRDefault="00FE2D1F" w:rsidP="00FE2D1F">
      <w:pPr>
        <w:autoSpaceDE w:val="0"/>
        <w:autoSpaceDN w:val="0"/>
        <w:adjustRightInd w:val="0"/>
        <w:spacing w:line="240" w:lineRule="auto"/>
        <w:jc w:val="both"/>
        <w:rPr>
          <w:rFonts w:cstheme="minorHAnsi"/>
          <w:b/>
          <w:color w:val="000000"/>
        </w:rPr>
      </w:pPr>
      <w:r>
        <w:rPr>
          <w:b/>
          <w:bCs/>
          <w:color w:val="E85363"/>
        </w:rPr>
        <w:t>Programma training Imaginaire Exposure</w:t>
      </w:r>
      <w:r w:rsidRPr="00FE2D1F">
        <w:rPr>
          <w:rFonts w:cstheme="minorHAnsi"/>
          <w:b/>
          <w:color w:val="000000"/>
        </w:rPr>
        <w:t xml:space="preserve"> </w:t>
      </w:r>
      <w:r w:rsidRPr="00A442D2">
        <w:rPr>
          <w:rFonts w:cstheme="minorHAnsi"/>
          <w:b/>
          <w:color w:val="000000"/>
        </w:rPr>
        <w:t>Dag 1</w:t>
      </w:r>
      <w:r w:rsidRPr="00A442D2">
        <w:rPr>
          <w:rFonts w:cstheme="minorHAnsi"/>
          <w:b/>
          <w:color w:val="000000"/>
        </w:rPr>
        <w:tab/>
      </w:r>
    </w:p>
    <w:p w14:paraId="7C2FCA74" w14:textId="77777777" w:rsidR="00FE2D1F" w:rsidRPr="00A442D2" w:rsidRDefault="00FE2D1F" w:rsidP="00FE2D1F">
      <w:pPr>
        <w:autoSpaceDE w:val="0"/>
        <w:autoSpaceDN w:val="0"/>
        <w:adjustRightInd w:val="0"/>
        <w:spacing w:line="240" w:lineRule="auto"/>
        <w:jc w:val="both"/>
        <w:rPr>
          <w:rFonts w:cstheme="minorHAnsi"/>
          <w:b/>
          <w:color w:val="000000"/>
        </w:rPr>
      </w:pPr>
    </w:p>
    <w:p w14:paraId="5076B728" w14:textId="77777777" w:rsidR="00FE2D1F" w:rsidRPr="00A442D2" w:rsidRDefault="00FE2D1F" w:rsidP="00FE2D1F">
      <w:pPr>
        <w:autoSpaceDE w:val="0"/>
        <w:autoSpaceDN w:val="0"/>
        <w:adjustRightInd w:val="0"/>
        <w:spacing w:line="240" w:lineRule="auto"/>
        <w:jc w:val="both"/>
        <w:rPr>
          <w:rFonts w:cstheme="minorHAnsi"/>
          <w:color w:val="000000"/>
        </w:rPr>
      </w:pPr>
      <w:r w:rsidRPr="00A442D2">
        <w:rPr>
          <w:rFonts w:cstheme="minorHAnsi"/>
          <w:b/>
          <w:color w:val="000000"/>
        </w:rPr>
        <w:t>Tijd:</w:t>
      </w:r>
      <w:r w:rsidRPr="00A442D2">
        <w:rPr>
          <w:rFonts w:cstheme="minorHAnsi"/>
          <w:color w:val="000000"/>
        </w:rPr>
        <w:tab/>
      </w:r>
      <w:r w:rsidRPr="00A442D2">
        <w:rPr>
          <w:rFonts w:cstheme="minorHAnsi"/>
          <w:color w:val="000000"/>
        </w:rPr>
        <w:tab/>
      </w:r>
      <w:r w:rsidRPr="00A442D2">
        <w:rPr>
          <w:rFonts w:cstheme="minorHAnsi"/>
          <w:color w:val="000000"/>
        </w:rPr>
        <w:tab/>
        <w:t xml:space="preserve">10.00-17.00 uur </w:t>
      </w:r>
    </w:p>
    <w:p w14:paraId="755D4C79" w14:textId="77777777" w:rsidR="00FE2D1F" w:rsidRPr="00A442D2" w:rsidRDefault="00FE2D1F" w:rsidP="00FE2D1F">
      <w:pPr>
        <w:autoSpaceDE w:val="0"/>
        <w:autoSpaceDN w:val="0"/>
        <w:adjustRightInd w:val="0"/>
        <w:spacing w:line="240" w:lineRule="auto"/>
        <w:jc w:val="both"/>
        <w:rPr>
          <w:rFonts w:cstheme="minorHAnsi"/>
          <w:color w:val="000000"/>
        </w:rPr>
      </w:pPr>
      <w:r w:rsidRPr="00A442D2">
        <w:rPr>
          <w:rFonts w:cstheme="minorHAnsi"/>
          <w:b/>
          <w:color w:val="000000"/>
        </w:rPr>
        <w:t>Hoofddocent:</w:t>
      </w:r>
      <w:r w:rsidRPr="00A442D2">
        <w:rPr>
          <w:rFonts w:cstheme="minorHAnsi"/>
          <w:color w:val="000000"/>
        </w:rPr>
        <w:tab/>
      </w:r>
      <w:r w:rsidRPr="00A442D2">
        <w:rPr>
          <w:rFonts w:cstheme="minorHAnsi"/>
          <w:color w:val="000000"/>
        </w:rPr>
        <w:tab/>
        <w:t>mw. prof. dr. Agnes van Minnen</w:t>
      </w:r>
    </w:p>
    <w:p w14:paraId="174BC116" w14:textId="77777777" w:rsidR="00FE2D1F" w:rsidRPr="00A442D2" w:rsidRDefault="00FE2D1F" w:rsidP="00FE2D1F">
      <w:pPr>
        <w:autoSpaceDE w:val="0"/>
        <w:autoSpaceDN w:val="0"/>
        <w:adjustRightInd w:val="0"/>
        <w:spacing w:line="240" w:lineRule="auto"/>
        <w:jc w:val="both"/>
        <w:rPr>
          <w:rFonts w:eastAsia="Calibri" w:cstheme="minorHAnsi"/>
          <w:bCs/>
          <w:color w:val="372E81"/>
        </w:rPr>
      </w:pPr>
      <w:r w:rsidRPr="00A442D2">
        <w:rPr>
          <w:rFonts w:cstheme="minorHAnsi"/>
          <w:b/>
          <w:color w:val="000000"/>
        </w:rPr>
        <w:t>Onderwerp:</w:t>
      </w:r>
      <w:r w:rsidRPr="00A442D2">
        <w:rPr>
          <w:rFonts w:cstheme="minorHAnsi"/>
          <w:color w:val="000000"/>
        </w:rPr>
        <w:tab/>
      </w:r>
      <w:r w:rsidRPr="00A442D2">
        <w:rPr>
          <w:rFonts w:cstheme="minorHAnsi"/>
          <w:color w:val="000000"/>
        </w:rPr>
        <w:tab/>
        <w:t>Imaginaire exposure</w:t>
      </w:r>
    </w:p>
    <w:p w14:paraId="503B17AC" w14:textId="77777777" w:rsidR="00FE2D1F" w:rsidRPr="00A442D2" w:rsidRDefault="00FE2D1F" w:rsidP="00FE2D1F">
      <w:pPr>
        <w:tabs>
          <w:tab w:val="left" w:pos="2220"/>
        </w:tabs>
        <w:spacing w:line="240" w:lineRule="auto"/>
        <w:jc w:val="both"/>
        <w:rPr>
          <w:rFonts w:cstheme="minorHAnsi"/>
          <w:b/>
          <w:bCs/>
        </w:rPr>
      </w:pPr>
    </w:p>
    <w:p w14:paraId="0608018C" w14:textId="77777777" w:rsidR="00FE2D1F" w:rsidRPr="00A442D2" w:rsidRDefault="00FE2D1F" w:rsidP="00FE2D1F">
      <w:pPr>
        <w:spacing w:line="228" w:lineRule="auto"/>
        <w:rPr>
          <w:rFonts w:cstheme="minorHAnsi"/>
          <w:b/>
        </w:rPr>
      </w:pPr>
      <w:r w:rsidRPr="00A442D2">
        <w:rPr>
          <w:rFonts w:cstheme="minorHAnsi"/>
          <w:b/>
        </w:rPr>
        <w:t>Leerdoelen</w:t>
      </w:r>
    </w:p>
    <w:p w14:paraId="7C300616" w14:textId="77777777" w:rsidR="00FE2D1F" w:rsidRPr="00A442D2" w:rsidRDefault="00FE2D1F" w:rsidP="00FE2D1F">
      <w:pPr>
        <w:spacing w:line="228" w:lineRule="auto"/>
        <w:rPr>
          <w:rFonts w:cstheme="minorHAnsi"/>
        </w:rPr>
      </w:pPr>
      <w:r w:rsidRPr="00A442D2">
        <w:rPr>
          <w:rFonts w:cstheme="minorHAnsi"/>
        </w:rPr>
        <w:t>Na afloop van deze bijeenkomst kunt u:</w:t>
      </w:r>
    </w:p>
    <w:p w14:paraId="59667CF7" w14:textId="77777777" w:rsidR="00FE2D1F" w:rsidRPr="00A442D2" w:rsidRDefault="00FE2D1F" w:rsidP="00FE2D1F">
      <w:pPr>
        <w:numPr>
          <w:ilvl w:val="0"/>
          <w:numId w:val="28"/>
        </w:numPr>
        <w:spacing w:line="240" w:lineRule="auto"/>
        <w:jc w:val="both"/>
        <w:rPr>
          <w:rFonts w:cstheme="minorHAnsi"/>
          <w:bCs/>
        </w:rPr>
      </w:pPr>
      <w:r w:rsidRPr="00A442D2">
        <w:rPr>
          <w:rFonts w:cstheme="minorHAnsi"/>
          <w:bCs/>
        </w:rPr>
        <w:t xml:space="preserve">De basistechniek van imaginaire exposure uitvoeren </w:t>
      </w:r>
    </w:p>
    <w:p w14:paraId="4BD4FD0D" w14:textId="77777777" w:rsidR="00FE2D1F" w:rsidRPr="00A442D2" w:rsidRDefault="00FE2D1F" w:rsidP="00FE2D1F">
      <w:pPr>
        <w:numPr>
          <w:ilvl w:val="0"/>
          <w:numId w:val="28"/>
        </w:numPr>
        <w:spacing w:line="240" w:lineRule="auto"/>
        <w:jc w:val="both"/>
        <w:rPr>
          <w:rFonts w:cstheme="minorHAnsi"/>
          <w:bCs/>
        </w:rPr>
      </w:pPr>
      <w:r w:rsidRPr="00A442D2">
        <w:rPr>
          <w:rFonts w:cstheme="minorHAnsi"/>
          <w:bCs/>
        </w:rPr>
        <w:t>Een casusconceptualisatie maken</w:t>
      </w:r>
    </w:p>
    <w:p w14:paraId="44FCB616" w14:textId="77777777" w:rsidR="00FE2D1F" w:rsidRPr="00A442D2" w:rsidRDefault="00FE2D1F" w:rsidP="00FE2D1F">
      <w:pPr>
        <w:numPr>
          <w:ilvl w:val="0"/>
          <w:numId w:val="28"/>
        </w:numPr>
        <w:spacing w:line="240" w:lineRule="auto"/>
        <w:jc w:val="both"/>
        <w:rPr>
          <w:rFonts w:cstheme="minorHAnsi"/>
          <w:bCs/>
        </w:rPr>
      </w:pPr>
      <w:r w:rsidRPr="00A442D2">
        <w:rPr>
          <w:rFonts w:cstheme="minorHAnsi"/>
          <w:bCs/>
        </w:rPr>
        <w:t>De rationale van de behandeling aan de patiënt uitleggen</w:t>
      </w:r>
    </w:p>
    <w:p w14:paraId="2DE24615" w14:textId="77777777" w:rsidR="00FE2D1F" w:rsidRPr="00A442D2" w:rsidRDefault="00FE2D1F" w:rsidP="00FE2D1F">
      <w:pPr>
        <w:tabs>
          <w:tab w:val="left" w:pos="2220"/>
        </w:tabs>
        <w:spacing w:line="240" w:lineRule="auto"/>
        <w:jc w:val="both"/>
        <w:rPr>
          <w:rFonts w:cstheme="minorHAnsi"/>
          <w:b/>
          <w:bCs/>
        </w:rPr>
      </w:pPr>
    </w:p>
    <w:p w14:paraId="5CA7502B" w14:textId="77777777" w:rsidR="00FE2D1F" w:rsidRPr="00A442D2" w:rsidRDefault="00FE2D1F" w:rsidP="00FE2D1F">
      <w:pPr>
        <w:spacing w:line="228" w:lineRule="auto"/>
        <w:jc w:val="both"/>
        <w:rPr>
          <w:rFonts w:cstheme="minorHAnsi"/>
          <w:b/>
          <w:bCs/>
        </w:rPr>
      </w:pPr>
      <w:r w:rsidRPr="00A442D2">
        <w:rPr>
          <w:rFonts w:cstheme="minorHAnsi"/>
          <w:b/>
          <w:bCs/>
        </w:rPr>
        <w:t>Literatuur</w:t>
      </w:r>
    </w:p>
    <w:p w14:paraId="19BB78D6" w14:textId="77777777" w:rsidR="00FE2D1F" w:rsidRPr="00A442D2" w:rsidRDefault="00FE2D1F" w:rsidP="00FE2D1F">
      <w:pPr>
        <w:spacing w:line="228" w:lineRule="auto"/>
        <w:jc w:val="both"/>
        <w:rPr>
          <w:rFonts w:cstheme="minorHAnsi"/>
          <w:b/>
          <w:bCs/>
        </w:rPr>
      </w:pPr>
      <w:r w:rsidRPr="00A442D2">
        <w:rPr>
          <w:rFonts w:cstheme="minorHAnsi"/>
          <w:b/>
          <w:bCs/>
        </w:rPr>
        <w:t>Vooraf bestuderen:</w:t>
      </w:r>
      <w:r w:rsidRPr="00A442D2">
        <w:rPr>
          <w:rFonts w:cstheme="minorHAnsi"/>
          <w:b/>
          <w:bCs/>
        </w:rPr>
        <w:tab/>
      </w:r>
    </w:p>
    <w:p w14:paraId="48175CD8" w14:textId="77777777" w:rsidR="00FE2D1F" w:rsidRPr="00A442D2" w:rsidRDefault="00FE2D1F" w:rsidP="00FE2D1F">
      <w:pPr>
        <w:numPr>
          <w:ilvl w:val="0"/>
          <w:numId w:val="30"/>
        </w:numPr>
        <w:spacing w:line="228" w:lineRule="auto"/>
        <w:jc w:val="both"/>
        <w:rPr>
          <w:rFonts w:cstheme="minorHAnsi"/>
          <w:bCs/>
        </w:rPr>
      </w:pPr>
      <w:r w:rsidRPr="00A442D2">
        <w:rPr>
          <w:rFonts w:eastAsia="Calibri" w:cstheme="minorHAnsi"/>
          <w:lang w:eastAsia="x-none"/>
        </w:rPr>
        <w:t xml:space="preserve">Minnen, A. van, &amp; Arntz, A. (2017). Protocollaire behandeling van patiënten met een post-traumatische stress stoornis: Imaginaire exposure en exposure in vivo. In: G.P.J. Keijsers, A. van Minnen, &amp; M. Verbraak C.A.L. </w:t>
      </w:r>
      <w:proofErr w:type="spellStart"/>
      <w:r w:rsidRPr="00A442D2">
        <w:rPr>
          <w:rFonts w:eastAsia="Calibri" w:cstheme="minorHAnsi"/>
          <w:lang w:eastAsia="x-none"/>
        </w:rPr>
        <w:t>Hoogduin</w:t>
      </w:r>
      <w:proofErr w:type="spellEnd"/>
      <w:r w:rsidRPr="00A442D2">
        <w:rPr>
          <w:rFonts w:eastAsia="Calibri" w:cstheme="minorHAnsi"/>
          <w:lang w:eastAsia="x-none"/>
        </w:rPr>
        <w:t xml:space="preserve">, &amp; P. Emmelkamp, (Red.), Protocollaire behandelingen voor volwassenen met psychische klachten. </w:t>
      </w:r>
    </w:p>
    <w:p w14:paraId="43519FAA" w14:textId="77777777" w:rsidR="00FE2D1F" w:rsidRPr="00A442D2" w:rsidRDefault="00FE2D1F" w:rsidP="00FE2D1F">
      <w:pPr>
        <w:pStyle w:val="Tekstzonderopmaak"/>
        <w:numPr>
          <w:ilvl w:val="0"/>
          <w:numId w:val="30"/>
        </w:numPr>
        <w:jc w:val="both"/>
        <w:rPr>
          <w:rFonts w:asciiTheme="minorHAnsi" w:hAnsiTheme="minorHAnsi" w:cstheme="minorHAnsi"/>
          <w:sz w:val="22"/>
          <w:szCs w:val="22"/>
          <w:lang w:val="nl-NL"/>
        </w:rPr>
      </w:pPr>
      <w:r w:rsidRPr="00A442D2">
        <w:rPr>
          <w:rFonts w:asciiTheme="minorHAnsi" w:hAnsiTheme="minorHAnsi" w:cstheme="minorHAnsi"/>
          <w:sz w:val="22"/>
          <w:szCs w:val="22"/>
          <w:lang w:val="nl-NL"/>
        </w:rPr>
        <w:t xml:space="preserve">Rijkeboer, M., &amp; van den Hout, M. (2016). Nieuwe inzichten over exposure. </w:t>
      </w:r>
      <w:r w:rsidRPr="00A442D2">
        <w:rPr>
          <w:rFonts w:asciiTheme="minorHAnsi" w:hAnsiTheme="minorHAnsi" w:cstheme="minorHAnsi"/>
          <w:i/>
          <w:iCs/>
          <w:sz w:val="22"/>
          <w:szCs w:val="22"/>
          <w:lang w:val="nl-NL"/>
        </w:rPr>
        <w:t>Tijdschrift voor Gedragstherapie</w:t>
      </w:r>
      <w:r w:rsidRPr="00A442D2">
        <w:rPr>
          <w:rFonts w:asciiTheme="minorHAnsi" w:hAnsiTheme="minorHAnsi" w:cstheme="minorHAnsi"/>
          <w:sz w:val="22"/>
          <w:szCs w:val="22"/>
          <w:lang w:val="nl-NL"/>
        </w:rPr>
        <w:t xml:space="preserve">, </w:t>
      </w:r>
      <w:r w:rsidRPr="00A442D2">
        <w:rPr>
          <w:rFonts w:asciiTheme="minorHAnsi" w:hAnsiTheme="minorHAnsi" w:cstheme="minorHAnsi"/>
          <w:i/>
          <w:iCs/>
          <w:sz w:val="22"/>
          <w:szCs w:val="22"/>
          <w:lang w:val="nl-NL"/>
        </w:rPr>
        <w:t>2014</w:t>
      </w:r>
      <w:r w:rsidRPr="00A442D2">
        <w:rPr>
          <w:rFonts w:asciiTheme="minorHAnsi" w:hAnsiTheme="minorHAnsi" w:cstheme="minorHAnsi"/>
          <w:sz w:val="22"/>
          <w:szCs w:val="22"/>
          <w:lang w:val="nl-NL"/>
        </w:rPr>
        <w:t>(1).</w:t>
      </w:r>
    </w:p>
    <w:p w14:paraId="2D670464" w14:textId="77777777" w:rsidR="00FE2D1F" w:rsidRPr="00A442D2" w:rsidRDefault="00FE2D1F" w:rsidP="00FE2D1F">
      <w:pPr>
        <w:pStyle w:val="Tekstzonderopmaak"/>
        <w:numPr>
          <w:ilvl w:val="0"/>
          <w:numId w:val="30"/>
        </w:numPr>
        <w:rPr>
          <w:rFonts w:asciiTheme="minorHAnsi" w:hAnsiTheme="minorHAnsi" w:cstheme="minorHAnsi"/>
          <w:sz w:val="22"/>
          <w:szCs w:val="22"/>
        </w:rPr>
      </w:pPr>
      <w:r w:rsidRPr="00A442D2">
        <w:rPr>
          <w:rFonts w:asciiTheme="minorHAnsi" w:hAnsiTheme="minorHAnsi" w:cstheme="minorHAnsi"/>
          <w:b/>
          <w:sz w:val="22"/>
          <w:szCs w:val="22"/>
        </w:rPr>
        <w:t>Aanbevolen voor theoretische achtergronden:</w:t>
      </w:r>
    </w:p>
    <w:p w14:paraId="64203CAE" w14:textId="77777777" w:rsidR="00FE2D1F" w:rsidRPr="00A442D2" w:rsidRDefault="00FE2D1F" w:rsidP="00FE2D1F">
      <w:pPr>
        <w:pStyle w:val="Tekstzonderopmaak"/>
        <w:numPr>
          <w:ilvl w:val="0"/>
          <w:numId w:val="30"/>
        </w:numPr>
        <w:rPr>
          <w:rFonts w:asciiTheme="minorHAnsi" w:hAnsiTheme="minorHAnsi" w:cstheme="minorHAnsi"/>
          <w:sz w:val="22"/>
          <w:szCs w:val="22"/>
        </w:rPr>
      </w:pPr>
      <w:r w:rsidRPr="00A442D2">
        <w:rPr>
          <w:rFonts w:asciiTheme="minorHAnsi" w:hAnsiTheme="minorHAnsi" w:cstheme="minorHAnsi"/>
          <w:sz w:val="22"/>
          <w:szCs w:val="22"/>
        </w:rPr>
        <w:t xml:space="preserve">Cooper, A. A., </w:t>
      </w:r>
      <w:proofErr w:type="spellStart"/>
      <w:r w:rsidRPr="00A442D2">
        <w:rPr>
          <w:rFonts w:asciiTheme="minorHAnsi" w:hAnsiTheme="minorHAnsi" w:cstheme="minorHAnsi"/>
          <w:sz w:val="22"/>
          <w:szCs w:val="22"/>
        </w:rPr>
        <w:t>Clifton</w:t>
      </w:r>
      <w:proofErr w:type="spellEnd"/>
      <w:r w:rsidRPr="00A442D2">
        <w:rPr>
          <w:rFonts w:asciiTheme="minorHAnsi" w:hAnsiTheme="minorHAnsi" w:cstheme="minorHAnsi"/>
          <w:sz w:val="22"/>
          <w:szCs w:val="22"/>
        </w:rPr>
        <w:t xml:space="preserve">, E. G., &amp; </w:t>
      </w:r>
      <w:proofErr w:type="spellStart"/>
      <w:r w:rsidRPr="00A442D2">
        <w:rPr>
          <w:rFonts w:asciiTheme="minorHAnsi" w:hAnsiTheme="minorHAnsi" w:cstheme="minorHAnsi"/>
          <w:sz w:val="22"/>
          <w:szCs w:val="22"/>
        </w:rPr>
        <w:t>Feeny</w:t>
      </w:r>
      <w:proofErr w:type="spellEnd"/>
      <w:r w:rsidRPr="00A442D2">
        <w:rPr>
          <w:rFonts w:asciiTheme="minorHAnsi" w:hAnsiTheme="minorHAnsi" w:cstheme="minorHAnsi"/>
          <w:sz w:val="22"/>
          <w:szCs w:val="22"/>
        </w:rPr>
        <w:t xml:space="preserve">, N. C. (2017). An </w:t>
      </w:r>
      <w:proofErr w:type="spellStart"/>
      <w:r w:rsidRPr="00A442D2">
        <w:rPr>
          <w:rFonts w:asciiTheme="minorHAnsi" w:hAnsiTheme="minorHAnsi" w:cstheme="minorHAnsi"/>
          <w:sz w:val="22"/>
          <w:szCs w:val="22"/>
        </w:rPr>
        <w:t>empirical</w:t>
      </w:r>
      <w:proofErr w:type="spellEnd"/>
      <w:r w:rsidRPr="00A442D2">
        <w:rPr>
          <w:rFonts w:asciiTheme="minorHAnsi" w:hAnsiTheme="minorHAnsi" w:cstheme="minorHAnsi"/>
          <w:sz w:val="22"/>
          <w:szCs w:val="22"/>
        </w:rPr>
        <w:t xml:space="preserve"> review of </w:t>
      </w:r>
      <w:proofErr w:type="spellStart"/>
      <w:r w:rsidRPr="00A442D2">
        <w:rPr>
          <w:rFonts w:asciiTheme="minorHAnsi" w:hAnsiTheme="minorHAnsi" w:cstheme="minorHAnsi"/>
          <w:sz w:val="22"/>
          <w:szCs w:val="22"/>
        </w:rPr>
        <w:t>potential</w:t>
      </w:r>
      <w:proofErr w:type="spellEnd"/>
      <w:r w:rsidRPr="00A442D2">
        <w:rPr>
          <w:rFonts w:asciiTheme="minorHAnsi" w:hAnsiTheme="minorHAnsi" w:cstheme="minorHAnsi"/>
          <w:sz w:val="22"/>
          <w:szCs w:val="22"/>
        </w:rPr>
        <w:t xml:space="preserve"> mediators </w:t>
      </w:r>
      <w:proofErr w:type="spellStart"/>
      <w:r w:rsidRPr="00A442D2">
        <w:rPr>
          <w:rFonts w:asciiTheme="minorHAnsi" w:hAnsiTheme="minorHAnsi" w:cstheme="minorHAnsi"/>
          <w:sz w:val="22"/>
          <w:szCs w:val="22"/>
        </w:rPr>
        <w:t>and</w:t>
      </w:r>
      <w:proofErr w:type="spellEnd"/>
      <w:r w:rsidRPr="00A442D2">
        <w:rPr>
          <w:rFonts w:asciiTheme="minorHAnsi" w:hAnsiTheme="minorHAnsi" w:cstheme="minorHAnsi"/>
          <w:sz w:val="22"/>
          <w:szCs w:val="22"/>
        </w:rPr>
        <w:t xml:space="preserve"> </w:t>
      </w:r>
      <w:proofErr w:type="spellStart"/>
      <w:r w:rsidRPr="00A442D2">
        <w:rPr>
          <w:rFonts w:asciiTheme="minorHAnsi" w:hAnsiTheme="minorHAnsi" w:cstheme="minorHAnsi"/>
          <w:sz w:val="22"/>
          <w:szCs w:val="22"/>
        </w:rPr>
        <w:t>mechanisms</w:t>
      </w:r>
      <w:proofErr w:type="spellEnd"/>
      <w:r w:rsidRPr="00A442D2">
        <w:rPr>
          <w:rFonts w:asciiTheme="minorHAnsi" w:hAnsiTheme="minorHAnsi" w:cstheme="minorHAnsi"/>
          <w:sz w:val="22"/>
          <w:szCs w:val="22"/>
        </w:rPr>
        <w:t xml:space="preserve"> of </w:t>
      </w:r>
      <w:proofErr w:type="spellStart"/>
      <w:r w:rsidRPr="00A442D2">
        <w:rPr>
          <w:rFonts w:asciiTheme="minorHAnsi" w:hAnsiTheme="minorHAnsi" w:cstheme="minorHAnsi"/>
          <w:sz w:val="22"/>
          <w:szCs w:val="22"/>
        </w:rPr>
        <w:t>prolonged</w:t>
      </w:r>
      <w:proofErr w:type="spellEnd"/>
      <w:r w:rsidRPr="00A442D2">
        <w:rPr>
          <w:rFonts w:asciiTheme="minorHAnsi" w:hAnsiTheme="minorHAnsi" w:cstheme="minorHAnsi"/>
          <w:sz w:val="22"/>
          <w:szCs w:val="22"/>
        </w:rPr>
        <w:t xml:space="preserve"> exposure </w:t>
      </w:r>
      <w:proofErr w:type="spellStart"/>
      <w:r w:rsidRPr="00A442D2">
        <w:rPr>
          <w:rFonts w:asciiTheme="minorHAnsi" w:hAnsiTheme="minorHAnsi" w:cstheme="minorHAnsi"/>
          <w:sz w:val="22"/>
          <w:szCs w:val="22"/>
        </w:rPr>
        <w:t>therapy</w:t>
      </w:r>
      <w:proofErr w:type="spellEnd"/>
      <w:r w:rsidRPr="00A442D2">
        <w:rPr>
          <w:rFonts w:asciiTheme="minorHAnsi" w:hAnsiTheme="minorHAnsi" w:cstheme="minorHAnsi"/>
          <w:sz w:val="22"/>
          <w:szCs w:val="22"/>
          <w:lang w:val="en-US"/>
        </w:rPr>
        <w:t>.</w:t>
      </w:r>
      <w:r w:rsidRPr="00A442D2">
        <w:rPr>
          <w:rFonts w:asciiTheme="minorHAnsi" w:hAnsiTheme="minorHAnsi" w:cstheme="minorHAnsi"/>
          <w:sz w:val="22"/>
          <w:szCs w:val="22"/>
        </w:rPr>
        <w:t xml:space="preserve"> </w:t>
      </w:r>
      <w:proofErr w:type="spellStart"/>
      <w:r w:rsidRPr="00A442D2">
        <w:rPr>
          <w:rFonts w:asciiTheme="minorHAnsi" w:hAnsiTheme="minorHAnsi" w:cstheme="minorHAnsi"/>
          <w:i/>
          <w:iCs/>
          <w:sz w:val="22"/>
          <w:szCs w:val="22"/>
        </w:rPr>
        <w:t>Clinical</w:t>
      </w:r>
      <w:proofErr w:type="spellEnd"/>
      <w:r w:rsidRPr="00A442D2">
        <w:rPr>
          <w:rFonts w:asciiTheme="minorHAnsi" w:hAnsiTheme="minorHAnsi" w:cstheme="minorHAnsi"/>
          <w:i/>
          <w:iCs/>
          <w:sz w:val="22"/>
          <w:szCs w:val="22"/>
        </w:rPr>
        <w:t xml:space="preserve"> </w:t>
      </w:r>
      <w:r w:rsidRPr="00A442D2">
        <w:rPr>
          <w:rFonts w:asciiTheme="minorHAnsi" w:hAnsiTheme="minorHAnsi" w:cstheme="minorHAnsi"/>
          <w:i/>
          <w:iCs/>
          <w:sz w:val="22"/>
          <w:szCs w:val="22"/>
          <w:lang w:val="nl-NL"/>
        </w:rPr>
        <w:t>P</w:t>
      </w:r>
      <w:proofErr w:type="spellStart"/>
      <w:r w:rsidRPr="00A442D2">
        <w:rPr>
          <w:rFonts w:asciiTheme="minorHAnsi" w:hAnsiTheme="minorHAnsi" w:cstheme="minorHAnsi"/>
          <w:i/>
          <w:iCs/>
          <w:sz w:val="22"/>
          <w:szCs w:val="22"/>
        </w:rPr>
        <w:t>sychology</w:t>
      </w:r>
      <w:proofErr w:type="spellEnd"/>
      <w:r w:rsidRPr="00A442D2">
        <w:rPr>
          <w:rFonts w:asciiTheme="minorHAnsi" w:hAnsiTheme="minorHAnsi" w:cstheme="minorHAnsi"/>
          <w:i/>
          <w:iCs/>
          <w:sz w:val="22"/>
          <w:szCs w:val="22"/>
        </w:rPr>
        <w:t xml:space="preserve"> </w:t>
      </w:r>
      <w:r w:rsidRPr="00A442D2">
        <w:rPr>
          <w:rFonts w:asciiTheme="minorHAnsi" w:hAnsiTheme="minorHAnsi" w:cstheme="minorHAnsi"/>
          <w:i/>
          <w:iCs/>
          <w:sz w:val="22"/>
          <w:szCs w:val="22"/>
          <w:lang w:val="nl-NL"/>
        </w:rPr>
        <w:t>R</w:t>
      </w:r>
      <w:proofErr w:type="spellStart"/>
      <w:r w:rsidRPr="00A442D2">
        <w:rPr>
          <w:rFonts w:asciiTheme="minorHAnsi" w:hAnsiTheme="minorHAnsi" w:cstheme="minorHAnsi"/>
          <w:i/>
          <w:iCs/>
          <w:sz w:val="22"/>
          <w:szCs w:val="22"/>
        </w:rPr>
        <w:t>eview</w:t>
      </w:r>
      <w:proofErr w:type="spellEnd"/>
      <w:r w:rsidRPr="00A442D2">
        <w:rPr>
          <w:rFonts w:asciiTheme="minorHAnsi" w:hAnsiTheme="minorHAnsi" w:cstheme="minorHAnsi"/>
          <w:sz w:val="22"/>
          <w:szCs w:val="22"/>
        </w:rPr>
        <w:t xml:space="preserve">, </w:t>
      </w:r>
      <w:r w:rsidRPr="00A442D2">
        <w:rPr>
          <w:rFonts w:asciiTheme="minorHAnsi" w:hAnsiTheme="minorHAnsi" w:cstheme="minorHAnsi"/>
          <w:i/>
          <w:iCs/>
          <w:sz w:val="22"/>
          <w:szCs w:val="22"/>
        </w:rPr>
        <w:t>56</w:t>
      </w:r>
      <w:r w:rsidRPr="00A442D2">
        <w:rPr>
          <w:rFonts w:asciiTheme="minorHAnsi" w:hAnsiTheme="minorHAnsi" w:cstheme="minorHAnsi"/>
          <w:sz w:val="22"/>
          <w:szCs w:val="22"/>
        </w:rPr>
        <w:t>, 106-121.</w:t>
      </w:r>
    </w:p>
    <w:p w14:paraId="43C4BC92" w14:textId="77777777" w:rsidR="00FE2D1F" w:rsidRPr="00A442D2" w:rsidRDefault="00FE2D1F" w:rsidP="00FE2D1F">
      <w:pPr>
        <w:pStyle w:val="Lijstalinea"/>
        <w:tabs>
          <w:tab w:val="left" w:pos="2160"/>
        </w:tabs>
        <w:jc w:val="both"/>
        <w:rPr>
          <w:rFonts w:cstheme="minorHAnsi"/>
          <w:bCs/>
          <w:i/>
        </w:rPr>
      </w:pPr>
    </w:p>
    <w:p w14:paraId="6D831350" w14:textId="77777777" w:rsidR="00FE2D1F" w:rsidRPr="00A442D2" w:rsidRDefault="00FE2D1F" w:rsidP="00FE2D1F">
      <w:pPr>
        <w:pStyle w:val="Lijstalinea"/>
        <w:numPr>
          <w:ilvl w:val="0"/>
          <w:numId w:val="30"/>
        </w:numPr>
        <w:spacing w:after="160" w:line="259" w:lineRule="auto"/>
        <w:contextualSpacing/>
        <w:rPr>
          <w:rFonts w:eastAsia="Calibri" w:cstheme="minorHAnsi"/>
        </w:rPr>
      </w:pPr>
      <w:r w:rsidRPr="00A442D2">
        <w:rPr>
          <w:rFonts w:cstheme="minorHAnsi"/>
        </w:rPr>
        <w:t xml:space="preserve">Zie voor alle registratieformulieren: </w:t>
      </w:r>
    </w:p>
    <w:p w14:paraId="5888E1F1" w14:textId="77777777" w:rsidR="00FE2D1F" w:rsidRPr="00A442D2" w:rsidRDefault="00FE2D1F" w:rsidP="00FE2D1F">
      <w:pPr>
        <w:pStyle w:val="Lijstalinea"/>
        <w:spacing w:line="228" w:lineRule="auto"/>
        <w:jc w:val="both"/>
        <w:rPr>
          <w:rFonts w:cstheme="minorHAnsi"/>
          <w:bCs/>
        </w:rPr>
      </w:pPr>
      <w:hyperlink r:id="rId11" w:history="1">
        <w:r w:rsidRPr="00A442D2">
          <w:rPr>
            <w:rStyle w:val="Hyperlink"/>
            <w:rFonts w:eastAsia="Calibri" w:cstheme="minorHAnsi"/>
          </w:rPr>
          <w:t>https://www.behandelprotocollen.nl/themas/behandelprotocollen/bijlagen_volwassenen</w:t>
        </w:r>
      </w:hyperlink>
    </w:p>
    <w:p w14:paraId="1650BA63" w14:textId="77777777" w:rsidR="00FE2D1F" w:rsidRPr="00A442D2" w:rsidRDefault="00FE2D1F" w:rsidP="00FE2D1F">
      <w:pPr>
        <w:spacing w:line="240" w:lineRule="auto"/>
        <w:ind w:left="426"/>
        <w:jc w:val="both"/>
        <w:rPr>
          <w:rFonts w:eastAsia="Calibri" w:cstheme="minorHAnsi"/>
          <w:lang w:eastAsia="x-none"/>
        </w:rPr>
      </w:pPr>
    </w:p>
    <w:p w14:paraId="320B27A8" w14:textId="77777777" w:rsidR="00FE2D1F" w:rsidRPr="00A442D2" w:rsidRDefault="00FE2D1F" w:rsidP="00FE2D1F">
      <w:pPr>
        <w:numPr>
          <w:ilvl w:val="0"/>
          <w:numId w:val="26"/>
        </w:numPr>
        <w:autoSpaceDE w:val="0"/>
        <w:autoSpaceDN w:val="0"/>
        <w:adjustRightInd w:val="0"/>
        <w:spacing w:line="240" w:lineRule="auto"/>
        <w:rPr>
          <w:rFonts w:cstheme="minorHAnsi"/>
          <w:b/>
          <w:i/>
          <w:color w:val="000000"/>
        </w:rPr>
      </w:pPr>
      <w:r w:rsidRPr="00A442D2">
        <w:rPr>
          <w:rFonts w:cstheme="minorHAnsi"/>
          <w:b/>
          <w:i/>
          <w:color w:val="000000"/>
        </w:rPr>
        <w:t xml:space="preserve">Huiswerkopdracht vooraf: </w:t>
      </w:r>
    </w:p>
    <w:p w14:paraId="70FD1AA4" w14:textId="77777777" w:rsidR="00FE2D1F" w:rsidRPr="00A442D2" w:rsidRDefault="00FE2D1F" w:rsidP="00FE2D1F">
      <w:pPr>
        <w:numPr>
          <w:ilvl w:val="0"/>
          <w:numId w:val="26"/>
        </w:numPr>
        <w:autoSpaceDE w:val="0"/>
        <w:autoSpaceDN w:val="0"/>
        <w:adjustRightInd w:val="0"/>
        <w:spacing w:line="240" w:lineRule="auto"/>
        <w:jc w:val="both"/>
        <w:rPr>
          <w:rFonts w:cstheme="minorHAnsi"/>
          <w:color w:val="000000"/>
        </w:rPr>
      </w:pPr>
      <w:r w:rsidRPr="00A442D2">
        <w:rPr>
          <w:rFonts w:cstheme="minorHAnsi"/>
          <w:color w:val="000000"/>
        </w:rPr>
        <w:t>1. Lees het protocol</w:t>
      </w:r>
    </w:p>
    <w:p w14:paraId="38F3F1C6" w14:textId="77777777" w:rsidR="00FE2D1F" w:rsidRPr="00A442D2" w:rsidRDefault="00FE2D1F" w:rsidP="00FE2D1F">
      <w:pPr>
        <w:numPr>
          <w:ilvl w:val="0"/>
          <w:numId w:val="26"/>
        </w:numPr>
        <w:autoSpaceDE w:val="0"/>
        <w:autoSpaceDN w:val="0"/>
        <w:adjustRightInd w:val="0"/>
        <w:spacing w:line="240" w:lineRule="auto"/>
        <w:jc w:val="both"/>
        <w:rPr>
          <w:rFonts w:cstheme="minorHAnsi"/>
          <w:color w:val="000000"/>
        </w:rPr>
      </w:pPr>
      <w:r w:rsidRPr="00A442D2">
        <w:rPr>
          <w:rFonts w:cstheme="minorHAnsi"/>
          <w:color w:val="000000"/>
        </w:rPr>
        <w:t xml:space="preserve">2. Bedenk alvast een situatie waarmee je zelf kunt gaan oefenen met imaginaire exposure tijdens de opleidingsdagen. Neem bij voorkeur een eigen ervaring waarin je heel angstig was, of die veel indruk op je heeft gemaakt. Bedenk echter wel dat het om korte oefeningen gaat in een leersituatie. </w:t>
      </w:r>
    </w:p>
    <w:p w14:paraId="018F1DDD" w14:textId="77777777" w:rsidR="00FE2D1F" w:rsidRPr="00A442D2" w:rsidRDefault="00FE2D1F" w:rsidP="00FE2D1F">
      <w:pPr>
        <w:numPr>
          <w:ilvl w:val="0"/>
          <w:numId w:val="26"/>
        </w:numPr>
        <w:autoSpaceDE w:val="0"/>
        <w:autoSpaceDN w:val="0"/>
        <w:adjustRightInd w:val="0"/>
        <w:spacing w:line="240" w:lineRule="auto"/>
        <w:jc w:val="both"/>
        <w:rPr>
          <w:rFonts w:cstheme="minorHAnsi"/>
          <w:color w:val="000000"/>
        </w:rPr>
      </w:pPr>
      <w:r w:rsidRPr="00A442D2">
        <w:rPr>
          <w:rFonts w:cstheme="minorHAnsi"/>
          <w:color w:val="000000"/>
        </w:rPr>
        <w:t>3. Denk na over de volgende vragen:</w:t>
      </w:r>
    </w:p>
    <w:p w14:paraId="6A794E19" w14:textId="77777777" w:rsidR="00FE2D1F" w:rsidRPr="00A442D2" w:rsidRDefault="00FE2D1F" w:rsidP="00FE2D1F">
      <w:pPr>
        <w:numPr>
          <w:ilvl w:val="1"/>
          <w:numId w:val="26"/>
        </w:numPr>
        <w:autoSpaceDE w:val="0"/>
        <w:autoSpaceDN w:val="0"/>
        <w:adjustRightInd w:val="0"/>
        <w:spacing w:line="240" w:lineRule="auto"/>
        <w:jc w:val="both"/>
        <w:rPr>
          <w:rFonts w:cstheme="minorHAnsi"/>
          <w:color w:val="000000"/>
        </w:rPr>
      </w:pPr>
      <w:r w:rsidRPr="00A442D2">
        <w:rPr>
          <w:rFonts w:cstheme="minorHAnsi"/>
          <w:color w:val="000000"/>
        </w:rPr>
        <w:t>Bij welke patiënten zou je geen exposure toepassen, en waarom?</w:t>
      </w:r>
    </w:p>
    <w:p w14:paraId="4AB5F25E" w14:textId="77777777" w:rsidR="00FE2D1F" w:rsidRPr="00A442D2" w:rsidRDefault="00FE2D1F" w:rsidP="00FE2D1F">
      <w:pPr>
        <w:numPr>
          <w:ilvl w:val="1"/>
          <w:numId w:val="26"/>
        </w:numPr>
        <w:autoSpaceDE w:val="0"/>
        <w:autoSpaceDN w:val="0"/>
        <w:adjustRightInd w:val="0"/>
        <w:spacing w:line="240" w:lineRule="auto"/>
        <w:jc w:val="both"/>
        <w:rPr>
          <w:rFonts w:cstheme="minorHAnsi"/>
          <w:color w:val="000000"/>
        </w:rPr>
      </w:pPr>
      <w:r w:rsidRPr="00A442D2">
        <w:rPr>
          <w:rFonts w:cstheme="minorHAnsi"/>
          <w:color w:val="000000"/>
        </w:rPr>
        <w:t>Weet je wat de termen complexe PTSS en complex trauma betekenen? Vraag het eens aan je collega’s: hebben jullie allemaal dezelfde definitie?</w:t>
      </w:r>
    </w:p>
    <w:p w14:paraId="411FEAEC" w14:textId="77777777" w:rsidR="00FE2D1F" w:rsidRPr="00A442D2" w:rsidRDefault="00FE2D1F" w:rsidP="00FE2D1F">
      <w:pPr>
        <w:numPr>
          <w:ilvl w:val="1"/>
          <w:numId w:val="26"/>
        </w:numPr>
        <w:autoSpaceDE w:val="0"/>
        <w:autoSpaceDN w:val="0"/>
        <w:adjustRightInd w:val="0"/>
        <w:spacing w:line="240" w:lineRule="auto"/>
        <w:jc w:val="both"/>
        <w:rPr>
          <w:rFonts w:cstheme="minorHAnsi"/>
          <w:color w:val="000000"/>
        </w:rPr>
      </w:pPr>
      <w:r w:rsidRPr="00A442D2">
        <w:rPr>
          <w:rFonts w:cstheme="minorHAnsi"/>
          <w:color w:val="000000"/>
        </w:rPr>
        <w:t xml:space="preserve">Weet jij het verschil tussen </w:t>
      </w:r>
      <w:proofErr w:type="spellStart"/>
      <w:r w:rsidRPr="00A442D2">
        <w:rPr>
          <w:rFonts w:cstheme="minorHAnsi"/>
          <w:color w:val="000000"/>
        </w:rPr>
        <w:t>habituatie</w:t>
      </w:r>
      <w:proofErr w:type="spellEnd"/>
      <w:r w:rsidRPr="00A442D2">
        <w:rPr>
          <w:rFonts w:cstheme="minorHAnsi"/>
          <w:color w:val="000000"/>
        </w:rPr>
        <w:t xml:space="preserve"> en extinctie?</w:t>
      </w:r>
    </w:p>
    <w:p w14:paraId="0084335C" w14:textId="77777777" w:rsidR="00FE2D1F" w:rsidRPr="00A442D2" w:rsidRDefault="00FE2D1F" w:rsidP="00FE2D1F">
      <w:pPr>
        <w:tabs>
          <w:tab w:val="left" w:pos="2220"/>
        </w:tabs>
        <w:spacing w:line="240" w:lineRule="auto"/>
        <w:jc w:val="both"/>
        <w:rPr>
          <w:rFonts w:cstheme="minorHAnsi"/>
          <w:bCs/>
        </w:rPr>
      </w:pPr>
    </w:p>
    <w:p w14:paraId="6AB2F8CE" w14:textId="77777777" w:rsidR="00FE2D1F" w:rsidRPr="00A442D2" w:rsidRDefault="00FE2D1F" w:rsidP="00FE2D1F">
      <w:pPr>
        <w:tabs>
          <w:tab w:val="left" w:pos="2220"/>
        </w:tabs>
        <w:spacing w:line="240" w:lineRule="auto"/>
        <w:jc w:val="both"/>
        <w:rPr>
          <w:rFonts w:cstheme="minorHAnsi"/>
          <w:b/>
          <w:bCs/>
        </w:rPr>
      </w:pPr>
      <w:r w:rsidRPr="00A442D2">
        <w:rPr>
          <w:rFonts w:cstheme="minorHAnsi"/>
          <w:b/>
          <w:bCs/>
        </w:rPr>
        <w:t>Programma:</w:t>
      </w:r>
      <w:r w:rsidRPr="00A442D2">
        <w:rPr>
          <w:rFonts w:cstheme="minorHAnsi"/>
          <w:b/>
          <w:bCs/>
        </w:rPr>
        <w:tab/>
      </w:r>
      <w:r w:rsidRPr="00A442D2">
        <w:rPr>
          <w:rFonts w:cstheme="minorHAnsi"/>
          <w:b/>
          <w:bCs/>
        </w:rPr>
        <w:tab/>
      </w:r>
    </w:p>
    <w:p w14:paraId="6EFFF35E" w14:textId="77777777" w:rsidR="00FE2D1F" w:rsidRPr="00A442D2" w:rsidRDefault="00FE2D1F" w:rsidP="00FE2D1F">
      <w:pPr>
        <w:tabs>
          <w:tab w:val="left" w:pos="2160"/>
        </w:tabs>
        <w:spacing w:line="240" w:lineRule="auto"/>
        <w:ind w:left="-1418" w:firstLine="1418"/>
        <w:jc w:val="both"/>
        <w:rPr>
          <w:rFonts w:cstheme="minorHAnsi"/>
          <w:bCs/>
        </w:rPr>
      </w:pPr>
      <w:r w:rsidRPr="00A442D2">
        <w:rPr>
          <w:rFonts w:cstheme="minorHAnsi"/>
          <w:bCs/>
        </w:rPr>
        <w:tab/>
      </w:r>
    </w:p>
    <w:tbl>
      <w:tblPr>
        <w:tblW w:w="9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577"/>
        <w:gridCol w:w="2251"/>
        <w:gridCol w:w="2452"/>
      </w:tblGrid>
      <w:tr w:rsidR="00FE2D1F" w:rsidRPr="00A442D2" w14:paraId="1BF7F49A" w14:textId="77777777" w:rsidTr="004C5B48">
        <w:tc>
          <w:tcPr>
            <w:tcW w:w="1526" w:type="dxa"/>
            <w:shd w:val="clear" w:color="auto" w:fill="BFBFBF"/>
          </w:tcPr>
          <w:p w14:paraId="6C283E1A" w14:textId="77777777" w:rsidR="00FE2D1F" w:rsidRPr="00A442D2" w:rsidRDefault="00FE2D1F" w:rsidP="004C5B48">
            <w:pPr>
              <w:spacing w:line="240" w:lineRule="auto"/>
              <w:contextualSpacing/>
              <w:jc w:val="both"/>
              <w:rPr>
                <w:rFonts w:cstheme="minorHAnsi"/>
                <w:b/>
              </w:rPr>
            </w:pPr>
            <w:r w:rsidRPr="00A442D2">
              <w:rPr>
                <w:rFonts w:cstheme="minorHAnsi"/>
                <w:b/>
              </w:rPr>
              <w:t>Tijd</w:t>
            </w:r>
          </w:p>
        </w:tc>
        <w:tc>
          <w:tcPr>
            <w:tcW w:w="3577" w:type="dxa"/>
            <w:shd w:val="clear" w:color="auto" w:fill="BFBFBF"/>
          </w:tcPr>
          <w:p w14:paraId="5EE36D72" w14:textId="77777777" w:rsidR="00FE2D1F" w:rsidRPr="00A442D2" w:rsidRDefault="00FE2D1F" w:rsidP="004C5B48">
            <w:pPr>
              <w:spacing w:line="240" w:lineRule="auto"/>
              <w:contextualSpacing/>
              <w:rPr>
                <w:rFonts w:cstheme="minorHAnsi"/>
                <w:b/>
              </w:rPr>
            </w:pPr>
            <w:r w:rsidRPr="00A442D2">
              <w:rPr>
                <w:rFonts w:cstheme="minorHAnsi"/>
                <w:b/>
              </w:rPr>
              <w:t>Activiteit</w:t>
            </w:r>
          </w:p>
        </w:tc>
        <w:tc>
          <w:tcPr>
            <w:tcW w:w="2251" w:type="dxa"/>
            <w:shd w:val="clear" w:color="auto" w:fill="BFBFBF"/>
          </w:tcPr>
          <w:p w14:paraId="55EA8DF2" w14:textId="77777777" w:rsidR="00FE2D1F" w:rsidRPr="00A442D2" w:rsidRDefault="00FE2D1F" w:rsidP="004C5B48">
            <w:pPr>
              <w:spacing w:line="240" w:lineRule="auto"/>
              <w:contextualSpacing/>
              <w:jc w:val="both"/>
              <w:rPr>
                <w:rFonts w:cstheme="minorHAnsi"/>
                <w:b/>
              </w:rPr>
            </w:pPr>
            <w:r w:rsidRPr="00A442D2">
              <w:rPr>
                <w:rFonts w:cstheme="minorHAnsi"/>
                <w:b/>
              </w:rPr>
              <w:t>Leerdoel</w:t>
            </w:r>
          </w:p>
        </w:tc>
        <w:tc>
          <w:tcPr>
            <w:tcW w:w="2452" w:type="dxa"/>
            <w:shd w:val="clear" w:color="auto" w:fill="BFBFBF"/>
          </w:tcPr>
          <w:p w14:paraId="22546D75" w14:textId="77777777" w:rsidR="00FE2D1F" w:rsidRPr="00A442D2" w:rsidRDefault="00FE2D1F" w:rsidP="004C5B48">
            <w:pPr>
              <w:spacing w:line="240" w:lineRule="auto"/>
              <w:contextualSpacing/>
              <w:jc w:val="both"/>
              <w:rPr>
                <w:rFonts w:cstheme="minorHAnsi"/>
                <w:b/>
              </w:rPr>
            </w:pPr>
            <w:r w:rsidRPr="00A442D2">
              <w:rPr>
                <w:rFonts w:cstheme="minorHAnsi"/>
                <w:b/>
              </w:rPr>
              <w:t>Werkvorm</w:t>
            </w:r>
          </w:p>
        </w:tc>
      </w:tr>
      <w:tr w:rsidR="00FE2D1F" w:rsidRPr="00A442D2" w14:paraId="3A014CF7" w14:textId="77777777" w:rsidTr="004C5B48">
        <w:tc>
          <w:tcPr>
            <w:tcW w:w="1526" w:type="dxa"/>
            <w:shd w:val="clear" w:color="auto" w:fill="auto"/>
            <w:vAlign w:val="center"/>
          </w:tcPr>
          <w:p w14:paraId="126F7C48"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10.00 - 11.30</w:t>
            </w:r>
          </w:p>
        </w:tc>
        <w:tc>
          <w:tcPr>
            <w:tcW w:w="3577" w:type="dxa"/>
            <w:shd w:val="clear" w:color="auto" w:fill="auto"/>
            <w:vAlign w:val="center"/>
          </w:tcPr>
          <w:p w14:paraId="59FFA2CE"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Inleiding imaginaire exposure: rationale en casusconceptualisatie</w:t>
            </w:r>
          </w:p>
          <w:p w14:paraId="3F15B212" w14:textId="77777777" w:rsidR="00FE2D1F" w:rsidRPr="00A442D2" w:rsidRDefault="00FE2D1F" w:rsidP="004C5B48">
            <w:pPr>
              <w:spacing w:line="240" w:lineRule="auto"/>
              <w:contextualSpacing/>
              <w:rPr>
                <w:rFonts w:cstheme="minorHAnsi"/>
                <w:color w:val="000000"/>
              </w:rPr>
            </w:pPr>
          </w:p>
          <w:p w14:paraId="3E5D3255" w14:textId="77777777" w:rsidR="00FE2D1F" w:rsidRPr="00A442D2" w:rsidRDefault="00FE2D1F" w:rsidP="004C5B48">
            <w:pPr>
              <w:spacing w:line="240" w:lineRule="auto"/>
              <w:ind w:left="708"/>
              <w:contextualSpacing/>
              <w:rPr>
                <w:rFonts w:cstheme="minorHAnsi"/>
                <w:color w:val="000000"/>
              </w:rPr>
            </w:pPr>
            <w:r w:rsidRPr="00A442D2">
              <w:rPr>
                <w:rFonts w:cstheme="minorHAnsi"/>
                <w:color w:val="000000"/>
              </w:rPr>
              <w:t xml:space="preserve">De theorie van imaginaire exposure wordt uitgelegd. Gedragstherapeutische leermodellen komen aan de orde, waaronder het klassieke </w:t>
            </w:r>
            <w:r w:rsidRPr="00A442D2">
              <w:rPr>
                <w:rFonts w:cstheme="minorHAnsi"/>
                <w:color w:val="000000"/>
              </w:rPr>
              <w:lastRenderedPageBreak/>
              <w:t xml:space="preserve">conditioneringsmodel als het inhibitiemodel, extinctie en </w:t>
            </w:r>
            <w:proofErr w:type="spellStart"/>
            <w:r w:rsidRPr="00A442D2">
              <w:rPr>
                <w:rFonts w:cstheme="minorHAnsi"/>
                <w:color w:val="000000"/>
              </w:rPr>
              <w:t>habituatie</w:t>
            </w:r>
            <w:proofErr w:type="spellEnd"/>
            <w:r w:rsidRPr="00A442D2">
              <w:rPr>
                <w:rFonts w:cstheme="minorHAnsi"/>
                <w:color w:val="000000"/>
              </w:rPr>
              <w:t xml:space="preserve">. </w:t>
            </w:r>
          </w:p>
          <w:p w14:paraId="1860BFE5" w14:textId="77777777" w:rsidR="00FE2D1F" w:rsidRPr="00A442D2" w:rsidRDefault="00FE2D1F" w:rsidP="004C5B48">
            <w:pPr>
              <w:spacing w:line="240" w:lineRule="auto"/>
              <w:ind w:left="708"/>
              <w:contextualSpacing/>
              <w:rPr>
                <w:rFonts w:cstheme="minorHAnsi"/>
                <w:color w:val="000000"/>
              </w:rPr>
            </w:pPr>
            <w:r w:rsidRPr="00A442D2">
              <w:rPr>
                <w:rFonts w:cstheme="minorHAnsi"/>
                <w:color w:val="000000"/>
              </w:rPr>
              <w:t xml:space="preserve">De diagnostiek van PTSS komt aan de orde, vooral waar het gevolgen heeft voor indicatie en casusconceptualisatie. </w:t>
            </w:r>
          </w:p>
        </w:tc>
        <w:tc>
          <w:tcPr>
            <w:tcW w:w="2251" w:type="dxa"/>
            <w:shd w:val="clear" w:color="auto" w:fill="auto"/>
          </w:tcPr>
          <w:p w14:paraId="52AE85F0" w14:textId="77777777" w:rsidR="00FE2D1F" w:rsidRPr="00A442D2" w:rsidRDefault="00FE2D1F" w:rsidP="004C5B48">
            <w:pPr>
              <w:spacing w:line="240" w:lineRule="auto"/>
              <w:contextualSpacing/>
              <w:jc w:val="both"/>
              <w:rPr>
                <w:rFonts w:cstheme="minorHAnsi"/>
              </w:rPr>
            </w:pPr>
            <w:r w:rsidRPr="00A442D2">
              <w:rPr>
                <w:rFonts w:cstheme="minorHAnsi"/>
              </w:rPr>
              <w:lastRenderedPageBreak/>
              <w:t>2, 3</w:t>
            </w:r>
          </w:p>
        </w:tc>
        <w:tc>
          <w:tcPr>
            <w:tcW w:w="2452" w:type="dxa"/>
            <w:shd w:val="clear" w:color="auto" w:fill="auto"/>
          </w:tcPr>
          <w:p w14:paraId="0C55288C" w14:textId="77777777" w:rsidR="00FE2D1F" w:rsidRPr="00A442D2" w:rsidRDefault="00FE2D1F" w:rsidP="004C5B48">
            <w:pPr>
              <w:spacing w:line="240" w:lineRule="auto"/>
              <w:contextualSpacing/>
              <w:jc w:val="both"/>
              <w:rPr>
                <w:rFonts w:cstheme="minorHAnsi"/>
              </w:rPr>
            </w:pPr>
            <w:r w:rsidRPr="00A442D2">
              <w:rPr>
                <w:rFonts w:cstheme="minorHAnsi"/>
              </w:rPr>
              <w:t>Plenaire lezing</w:t>
            </w:r>
          </w:p>
        </w:tc>
      </w:tr>
      <w:tr w:rsidR="00FE2D1F" w:rsidRPr="00A442D2" w14:paraId="2179585E" w14:textId="77777777" w:rsidTr="004C5B48">
        <w:tc>
          <w:tcPr>
            <w:tcW w:w="1526" w:type="dxa"/>
            <w:shd w:val="clear" w:color="auto" w:fill="auto"/>
            <w:vAlign w:val="center"/>
          </w:tcPr>
          <w:p w14:paraId="5EF26BDB"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11.30 - 11.45</w:t>
            </w:r>
          </w:p>
        </w:tc>
        <w:tc>
          <w:tcPr>
            <w:tcW w:w="3577" w:type="dxa"/>
            <w:shd w:val="clear" w:color="auto" w:fill="auto"/>
            <w:vAlign w:val="center"/>
          </w:tcPr>
          <w:p w14:paraId="15209F61"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Pauze</w:t>
            </w:r>
          </w:p>
        </w:tc>
        <w:tc>
          <w:tcPr>
            <w:tcW w:w="2251" w:type="dxa"/>
            <w:shd w:val="clear" w:color="auto" w:fill="auto"/>
          </w:tcPr>
          <w:p w14:paraId="1F8F1885" w14:textId="77777777" w:rsidR="00FE2D1F" w:rsidRPr="00A442D2" w:rsidRDefault="00FE2D1F" w:rsidP="004C5B48">
            <w:pPr>
              <w:spacing w:line="240" w:lineRule="auto"/>
              <w:contextualSpacing/>
              <w:jc w:val="both"/>
              <w:rPr>
                <w:rFonts w:cstheme="minorHAnsi"/>
              </w:rPr>
            </w:pPr>
          </w:p>
        </w:tc>
        <w:tc>
          <w:tcPr>
            <w:tcW w:w="2452" w:type="dxa"/>
            <w:shd w:val="clear" w:color="auto" w:fill="auto"/>
          </w:tcPr>
          <w:p w14:paraId="4FAC5658" w14:textId="77777777" w:rsidR="00FE2D1F" w:rsidRPr="00A442D2" w:rsidRDefault="00FE2D1F" w:rsidP="004C5B48">
            <w:pPr>
              <w:spacing w:line="240" w:lineRule="auto"/>
              <w:contextualSpacing/>
              <w:jc w:val="both"/>
              <w:rPr>
                <w:rFonts w:cstheme="minorHAnsi"/>
              </w:rPr>
            </w:pPr>
          </w:p>
        </w:tc>
      </w:tr>
      <w:tr w:rsidR="00FE2D1F" w:rsidRPr="00A442D2" w14:paraId="52A6F47C" w14:textId="77777777" w:rsidTr="004C5B48">
        <w:tc>
          <w:tcPr>
            <w:tcW w:w="1526" w:type="dxa"/>
            <w:shd w:val="clear" w:color="auto" w:fill="auto"/>
            <w:vAlign w:val="center"/>
          </w:tcPr>
          <w:p w14:paraId="473FE54A"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11.45 - 13.00</w:t>
            </w:r>
          </w:p>
        </w:tc>
        <w:tc>
          <w:tcPr>
            <w:tcW w:w="3577" w:type="dxa"/>
            <w:shd w:val="clear" w:color="auto" w:fill="auto"/>
            <w:vAlign w:val="center"/>
          </w:tcPr>
          <w:p w14:paraId="794C2B3C" w14:textId="77777777" w:rsidR="00FE2D1F" w:rsidRPr="00A442D2" w:rsidRDefault="00FE2D1F" w:rsidP="004C5B48">
            <w:pPr>
              <w:spacing w:line="240" w:lineRule="auto"/>
              <w:contextualSpacing/>
              <w:rPr>
                <w:rFonts w:eastAsia="Calibri" w:cstheme="minorHAnsi"/>
              </w:rPr>
            </w:pPr>
            <w:r w:rsidRPr="00A442D2">
              <w:rPr>
                <w:rFonts w:cstheme="minorHAnsi"/>
                <w:color w:val="000000"/>
              </w:rPr>
              <w:t>Inleiding imaginaire exposure: behandeltechniek imaginaire exposure</w:t>
            </w:r>
            <w:r w:rsidRPr="00A442D2">
              <w:rPr>
                <w:rFonts w:eastAsia="Calibri" w:cstheme="minorHAnsi"/>
              </w:rPr>
              <w:t xml:space="preserve"> </w:t>
            </w:r>
          </w:p>
          <w:p w14:paraId="7A239774" w14:textId="77777777" w:rsidR="00FE2D1F" w:rsidRPr="00A442D2" w:rsidRDefault="00FE2D1F" w:rsidP="004C5B48">
            <w:pPr>
              <w:spacing w:line="240" w:lineRule="auto"/>
              <w:contextualSpacing/>
              <w:rPr>
                <w:rFonts w:eastAsia="Calibri" w:cstheme="minorHAnsi"/>
              </w:rPr>
            </w:pPr>
          </w:p>
          <w:p w14:paraId="42762451"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 xml:space="preserve">De techniek van deze behandeling wordt uitgelegd aan de hand van diverse geheugenmodellen, waaronder het netwerkmodel en een emotieverwerkingsmodel. </w:t>
            </w:r>
          </w:p>
        </w:tc>
        <w:tc>
          <w:tcPr>
            <w:tcW w:w="2251" w:type="dxa"/>
            <w:shd w:val="clear" w:color="auto" w:fill="auto"/>
          </w:tcPr>
          <w:p w14:paraId="495C15E9" w14:textId="77777777" w:rsidR="00FE2D1F" w:rsidRPr="00A442D2" w:rsidRDefault="00FE2D1F" w:rsidP="004C5B48">
            <w:pPr>
              <w:spacing w:line="240" w:lineRule="auto"/>
              <w:contextualSpacing/>
              <w:jc w:val="both"/>
              <w:rPr>
                <w:rFonts w:cstheme="minorHAnsi"/>
              </w:rPr>
            </w:pPr>
            <w:r w:rsidRPr="00A442D2">
              <w:rPr>
                <w:rFonts w:cstheme="minorHAnsi"/>
              </w:rPr>
              <w:t>1</w:t>
            </w:r>
          </w:p>
        </w:tc>
        <w:tc>
          <w:tcPr>
            <w:tcW w:w="2452" w:type="dxa"/>
            <w:shd w:val="clear" w:color="auto" w:fill="auto"/>
          </w:tcPr>
          <w:p w14:paraId="6CC1675B" w14:textId="77777777" w:rsidR="00FE2D1F" w:rsidRPr="00A442D2" w:rsidRDefault="00FE2D1F" w:rsidP="004C5B48">
            <w:pPr>
              <w:spacing w:line="240" w:lineRule="auto"/>
              <w:contextualSpacing/>
              <w:jc w:val="both"/>
              <w:rPr>
                <w:rFonts w:cstheme="minorHAnsi"/>
              </w:rPr>
            </w:pPr>
            <w:r w:rsidRPr="00A442D2">
              <w:rPr>
                <w:rFonts w:cstheme="minorHAnsi"/>
              </w:rPr>
              <w:t>Plenaire lezing</w:t>
            </w:r>
          </w:p>
        </w:tc>
      </w:tr>
      <w:tr w:rsidR="00FE2D1F" w:rsidRPr="00A442D2" w14:paraId="023E4C97" w14:textId="77777777" w:rsidTr="004C5B48">
        <w:tc>
          <w:tcPr>
            <w:tcW w:w="1526" w:type="dxa"/>
            <w:shd w:val="clear" w:color="auto" w:fill="auto"/>
            <w:vAlign w:val="center"/>
          </w:tcPr>
          <w:p w14:paraId="69FE1E93"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13.00 - 13.30</w:t>
            </w:r>
          </w:p>
        </w:tc>
        <w:tc>
          <w:tcPr>
            <w:tcW w:w="3577" w:type="dxa"/>
            <w:shd w:val="clear" w:color="auto" w:fill="auto"/>
            <w:vAlign w:val="center"/>
          </w:tcPr>
          <w:p w14:paraId="54E7CBF6"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Lunch</w:t>
            </w:r>
          </w:p>
        </w:tc>
        <w:tc>
          <w:tcPr>
            <w:tcW w:w="2251" w:type="dxa"/>
            <w:shd w:val="clear" w:color="auto" w:fill="auto"/>
          </w:tcPr>
          <w:p w14:paraId="5B887F0C" w14:textId="77777777" w:rsidR="00FE2D1F" w:rsidRPr="00A442D2" w:rsidRDefault="00FE2D1F" w:rsidP="004C5B48">
            <w:pPr>
              <w:spacing w:line="240" w:lineRule="auto"/>
              <w:contextualSpacing/>
              <w:jc w:val="both"/>
              <w:rPr>
                <w:rFonts w:cstheme="minorHAnsi"/>
              </w:rPr>
            </w:pPr>
          </w:p>
        </w:tc>
        <w:tc>
          <w:tcPr>
            <w:tcW w:w="2452" w:type="dxa"/>
            <w:shd w:val="clear" w:color="auto" w:fill="auto"/>
          </w:tcPr>
          <w:p w14:paraId="1E7ED1AB" w14:textId="77777777" w:rsidR="00FE2D1F" w:rsidRPr="00A442D2" w:rsidRDefault="00FE2D1F" w:rsidP="004C5B48">
            <w:pPr>
              <w:spacing w:line="240" w:lineRule="auto"/>
              <w:contextualSpacing/>
              <w:jc w:val="both"/>
              <w:rPr>
                <w:rFonts w:cstheme="minorHAnsi"/>
              </w:rPr>
            </w:pPr>
          </w:p>
        </w:tc>
      </w:tr>
      <w:tr w:rsidR="00FE2D1F" w:rsidRPr="00A442D2" w14:paraId="17B5A19C" w14:textId="77777777" w:rsidTr="004C5B48">
        <w:tc>
          <w:tcPr>
            <w:tcW w:w="1526" w:type="dxa"/>
            <w:shd w:val="clear" w:color="auto" w:fill="auto"/>
            <w:vAlign w:val="center"/>
          </w:tcPr>
          <w:p w14:paraId="2B0CEA90"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13.30 - 14.30</w:t>
            </w:r>
          </w:p>
        </w:tc>
        <w:tc>
          <w:tcPr>
            <w:tcW w:w="3577" w:type="dxa"/>
            <w:shd w:val="clear" w:color="auto" w:fill="auto"/>
            <w:vAlign w:val="center"/>
          </w:tcPr>
          <w:p w14:paraId="298F6883"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 xml:space="preserve">Oefenen imaginaire exposure: rationale en casusconceptualisatie </w:t>
            </w:r>
          </w:p>
          <w:p w14:paraId="7DA93E08" w14:textId="77777777" w:rsidR="00FE2D1F" w:rsidRPr="00A442D2" w:rsidRDefault="00FE2D1F" w:rsidP="004C5B48">
            <w:pPr>
              <w:spacing w:line="240" w:lineRule="auto"/>
              <w:contextualSpacing/>
              <w:rPr>
                <w:rFonts w:cstheme="minorHAnsi"/>
                <w:color w:val="000000"/>
              </w:rPr>
            </w:pPr>
          </w:p>
          <w:p w14:paraId="60BDADF1"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Hier wordt in subgroepen geoefend hoe de rationale aan de patiënt overgebracht kan worden.</w:t>
            </w:r>
          </w:p>
          <w:p w14:paraId="67C6EC43"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De casusconceptualisatie wordt geoefend aan de hand van casuïstiek van patiënten.</w:t>
            </w:r>
          </w:p>
          <w:p w14:paraId="5562ADE4" w14:textId="77777777" w:rsidR="00FE2D1F" w:rsidRPr="00A442D2" w:rsidRDefault="00FE2D1F" w:rsidP="004C5B48">
            <w:pPr>
              <w:spacing w:line="240" w:lineRule="auto"/>
              <w:contextualSpacing/>
              <w:rPr>
                <w:rFonts w:cstheme="minorHAnsi"/>
                <w:color w:val="000000"/>
              </w:rPr>
            </w:pPr>
          </w:p>
        </w:tc>
        <w:tc>
          <w:tcPr>
            <w:tcW w:w="2251" w:type="dxa"/>
            <w:shd w:val="clear" w:color="auto" w:fill="auto"/>
          </w:tcPr>
          <w:p w14:paraId="45B5DEB7" w14:textId="77777777" w:rsidR="00FE2D1F" w:rsidRPr="00A442D2" w:rsidRDefault="00FE2D1F" w:rsidP="004C5B48">
            <w:pPr>
              <w:spacing w:line="240" w:lineRule="auto"/>
              <w:contextualSpacing/>
              <w:jc w:val="both"/>
              <w:rPr>
                <w:rFonts w:cstheme="minorHAnsi"/>
              </w:rPr>
            </w:pPr>
            <w:r w:rsidRPr="00A442D2">
              <w:rPr>
                <w:rFonts w:cstheme="minorHAnsi"/>
              </w:rPr>
              <w:t>2, 3</w:t>
            </w:r>
          </w:p>
        </w:tc>
        <w:tc>
          <w:tcPr>
            <w:tcW w:w="2452" w:type="dxa"/>
            <w:shd w:val="clear" w:color="auto" w:fill="auto"/>
          </w:tcPr>
          <w:p w14:paraId="6D2DF8FB" w14:textId="77777777" w:rsidR="00FE2D1F" w:rsidRPr="00A442D2" w:rsidRDefault="00FE2D1F" w:rsidP="004C5B48">
            <w:pPr>
              <w:spacing w:line="240" w:lineRule="auto"/>
              <w:contextualSpacing/>
              <w:jc w:val="both"/>
              <w:rPr>
                <w:rFonts w:cstheme="minorHAnsi"/>
              </w:rPr>
            </w:pPr>
            <w:r w:rsidRPr="00A442D2">
              <w:rPr>
                <w:rFonts w:cstheme="minorHAnsi"/>
              </w:rPr>
              <w:t>Intervisie</w:t>
            </w:r>
            <w:r>
              <w:rPr>
                <w:rFonts w:cstheme="minorHAnsi"/>
              </w:rPr>
              <w:t>, praktisch oefenen</w:t>
            </w:r>
          </w:p>
        </w:tc>
      </w:tr>
      <w:tr w:rsidR="00FE2D1F" w:rsidRPr="00A442D2" w14:paraId="0B3F6DBB" w14:textId="77777777" w:rsidTr="004C5B48">
        <w:tc>
          <w:tcPr>
            <w:tcW w:w="1526" w:type="dxa"/>
            <w:shd w:val="clear" w:color="auto" w:fill="auto"/>
            <w:vAlign w:val="center"/>
          </w:tcPr>
          <w:p w14:paraId="2E058ADB"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14.30 - 14.45</w:t>
            </w:r>
          </w:p>
        </w:tc>
        <w:tc>
          <w:tcPr>
            <w:tcW w:w="3577" w:type="dxa"/>
            <w:shd w:val="clear" w:color="auto" w:fill="auto"/>
            <w:vAlign w:val="center"/>
          </w:tcPr>
          <w:p w14:paraId="25ACBB58"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Pauze</w:t>
            </w:r>
          </w:p>
        </w:tc>
        <w:tc>
          <w:tcPr>
            <w:tcW w:w="2251" w:type="dxa"/>
            <w:shd w:val="clear" w:color="auto" w:fill="auto"/>
          </w:tcPr>
          <w:p w14:paraId="6E9BD2E4" w14:textId="77777777" w:rsidR="00FE2D1F" w:rsidRPr="00A442D2" w:rsidRDefault="00FE2D1F" w:rsidP="004C5B48">
            <w:pPr>
              <w:spacing w:line="240" w:lineRule="auto"/>
              <w:contextualSpacing/>
              <w:jc w:val="both"/>
              <w:rPr>
                <w:rFonts w:cstheme="minorHAnsi"/>
              </w:rPr>
            </w:pPr>
          </w:p>
        </w:tc>
        <w:tc>
          <w:tcPr>
            <w:tcW w:w="2452" w:type="dxa"/>
            <w:shd w:val="clear" w:color="auto" w:fill="auto"/>
          </w:tcPr>
          <w:p w14:paraId="6AF6704F" w14:textId="77777777" w:rsidR="00FE2D1F" w:rsidRPr="00A442D2" w:rsidRDefault="00FE2D1F" w:rsidP="004C5B48">
            <w:pPr>
              <w:spacing w:line="240" w:lineRule="auto"/>
              <w:contextualSpacing/>
              <w:jc w:val="both"/>
              <w:rPr>
                <w:rFonts w:cstheme="minorHAnsi"/>
              </w:rPr>
            </w:pPr>
          </w:p>
        </w:tc>
      </w:tr>
      <w:tr w:rsidR="00FE2D1F" w:rsidRPr="00A442D2" w14:paraId="588F79FB" w14:textId="77777777" w:rsidTr="004C5B48">
        <w:tc>
          <w:tcPr>
            <w:tcW w:w="1526" w:type="dxa"/>
            <w:shd w:val="clear" w:color="auto" w:fill="auto"/>
            <w:vAlign w:val="center"/>
          </w:tcPr>
          <w:p w14:paraId="1B61491F"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14.45 - 16.45</w:t>
            </w:r>
          </w:p>
        </w:tc>
        <w:tc>
          <w:tcPr>
            <w:tcW w:w="3577" w:type="dxa"/>
            <w:shd w:val="clear" w:color="auto" w:fill="auto"/>
            <w:vAlign w:val="center"/>
          </w:tcPr>
          <w:p w14:paraId="7E3EE7D9"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Oefenen imaginaire exposure: behandeltechniek imaginaire exposure</w:t>
            </w:r>
          </w:p>
          <w:p w14:paraId="4E517BDF" w14:textId="77777777" w:rsidR="00FE2D1F" w:rsidRPr="00A442D2" w:rsidRDefault="00FE2D1F" w:rsidP="004C5B48">
            <w:pPr>
              <w:spacing w:line="240" w:lineRule="auto"/>
              <w:contextualSpacing/>
              <w:rPr>
                <w:rFonts w:cstheme="minorHAnsi"/>
                <w:color w:val="000000"/>
              </w:rPr>
            </w:pPr>
          </w:p>
          <w:p w14:paraId="270A0696"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 xml:space="preserve">De techniek van imaginaire exposure wordt meerdere malen geoefend. </w:t>
            </w:r>
          </w:p>
          <w:p w14:paraId="46AB6389"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Cursisten oefenen in subgroepen met elkaar, met autobiografische levensgebeurtenissen.</w:t>
            </w:r>
          </w:p>
          <w:p w14:paraId="38165DB4"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 xml:space="preserve">Tevens wordt er in de groep geoefend, waarbij elke cursist beurtelings een interventie kan doen. Daarnaast wordt de techniek gedemonstreerd met videomateriaal en live-demonstraties. </w:t>
            </w:r>
          </w:p>
          <w:p w14:paraId="4D15A18D" w14:textId="77777777" w:rsidR="00FE2D1F" w:rsidRPr="00A442D2" w:rsidRDefault="00FE2D1F" w:rsidP="004C5B48">
            <w:pPr>
              <w:spacing w:line="240" w:lineRule="auto"/>
              <w:contextualSpacing/>
              <w:rPr>
                <w:rFonts w:cstheme="minorHAnsi"/>
                <w:color w:val="000000"/>
              </w:rPr>
            </w:pPr>
          </w:p>
          <w:p w14:paraId="51E36BEC" w14:textId="77777777" w:rsidR="00FE2D1F" w:rsidRPr="00A442D2" w:rsidRDefault="00FE2D1F" w:rsidP="004C5B48">
            <w:pPr>
              <w:spacing w:line="240" w:lineRule="auto"/>
              <w:contextualSpacing/>
              <w:rPr>
                <w:rFonts w:cstheme="minorHAnsi"/>
                <w:color w:val="000000"/>
              </w:rPr>
            </w:pPr>
          </w:p>
          <w:p w14:paraId="1CB02470" w14:textId="77777777" w:rsidR="00FE2D1F" w:rsidRPr="00A442D2" w:rsidRDefault="00FE2D1F" w:rsidP="004C5B48">
            <w:pPr>
              <w:spacing w:line="240" w:lineRule="auto"/>
              <w:contextualSpacing/>
              <w:rPr>
                <w:rFonts w:cstheme="minorHAnsi"/>
                <w:color w:val="000000"/>
              </w:rPr>
            </w:pPr>
          </w:p>
        </w:tc>
        <w:tc>
          <w:tcPr>
            <w:tcW w:w="2251" w:type="dxa"/>
            <w:shd w:val="clear" w:color="auto" w:fill="auto"/>
          </w:tcPr>
          <w:p w14:paraId="2C729F27" w14:textId="77777777" w:rsidR="00FE2D1F" w:rsidRPr="00A442D2" w:rsidRDefault="00FE2D1F" w:rsidP="004C5B48">
            <w:pPr>
              <w:spacing w:line="240" w:lineRule="auto"/>
              <w:contextualSpacing/>
              <w:jc w:val="both"/>
              <w:rPr>
                <w:rFonts w:cstheme="minorHAnsi"/>
              </w:rPr>
            </w:pPr>
            <w:r w:rsidRPr="00A442D2">
              <w:rPr>
                <w:rFonts w:cstheme="minorHAnsi"/>
              </w:rPr>
              <w:t>1</w:t>
            </w:r>
          </w:p>
        </w:tc>
        <w:tc>
          <w:tcPr>
            <w:tcW w:w="2452" w:type="dxa"/>
            <w:shd w:val="clear" w:color="auto" w:fill="auto"/>
          </w:tcPr>
          <w:p w14:paraId="44505311" w14:textId="77777777" w:rsidR="00FE2D1F" w:rsidRPr="00A442D2" w:rsidRDefault="00FE2D1F" w:rsidP="004C5B48">
            <w:pPr>
              <w:spacing w:line="240" w:lineRule="auto"/>
              <w:contextualSpacing/>
              <w:jc w:val="both"/>
              <w:rPr>
                <w:rFonts w:cstheme="minorHAnsi"/>
              </w:rPr>
            </w:pPr>
            <w:r w:rsidRPr="00A442D2">
              <w:rPr>
                <w:rFonts w:cstheme="minorHAnsi"/>
              </w:rPr>
              <w:t>Intervisie</w:t>
            </w:r>
            <w:r>
              <w:rPr>
                <w:rFonts w:cstheme="minorHAnsi"/>
              </w:rPr>
              <w:t>, praktisch oefenen</w:t>
            </w:r>
          </w:p>
        </w:tc>
      </w:tr>
      <w:tr w:rsidR="00FE2D1F" w:rsidRPr="00A442D2" w14:paraId="4D120F79" w14:textId="77777777" w:rsidTr="004C5B48">
        <w:tc>
          <w:tcPr>
            <w:tcW w:w="1526" w:type="dxa"/>
            <w:shd w:val="clear" w:color="auto" w:fill="auto"/>
            <w:vAlign w:val="center"/>
          </w:tcPr>
          <w:p w14:paraId="134784FA" w14:textId="77777777" w:rsidR="00FE2D1F" w:rsidRPr="00A442D2" w:rsidRDefault="00FE2D1F" w:rsidP="004C5B48">
            <w:pPr>
              <w:spacing w:line="240" w:lineRule="auto"/>
              <w:contextualSpacing/>
              <w:jc w:val="both"/>
              <w:rPr>
                <w:rFonts w:cstheme="minorHAnsi"/>
                <w:bCs/>
                <w:color w:val="000000"/>
              </w:rPr>
            </w:pPr>
            <w:r w:rsidRPr="00A442D2">
              <w:rPr>
                <w:rFonts w:cstheme="minorHAnsi"/>
                <w:bCs/>
                <w:color w:val="000000"/>
              </w:rPr>
              <w:t>16.45 - 17.00</w:t>
            </w:r>
          </w:p>
        </w:tc>
        <w:tc>
          <w:tcPr>
            <w:tcW w:w="3577" w:type="dxa"/>
            <w:shd w:val="clear" w:color="auto" w:fill="auto"/>
            <w:vAlign w:val="center"/>
          </w:tcPr>
          <w:p w14:paraId="39C528C9" w14:textId="77777777" w:rsidR="00FE2D1F" w:rsidRPr="00A442D2" w:rsidRDefault="00FE2D1F" w:rsidP="004C5B48">
            <w:pPr>
              <w:spacing w:line="240" w:lineRule="auto"/>
              <w:contextualSpacing/>
              <w:rPr>
                <w:rFonts w:cstheme="minorHAnsi"/>
                <w:color w:val="000000"/>
              </w:rPr>
            </w:pPr>
            <w:r w:rsidRPr="00A442D2">
              <w:rPr>
                <w:rFonts w:cstheme="minorHAnsi"/>
                <w:color w:val="000000"/>
              </w:rPr>
              <w:t>Bespreken huiswerk, praktijkopdracht,  en evaluatie</w:t>
            </w:r>
          </w:p>
        </w:tc>
        <w:tc>
          <w:tcPr>
            <w:tcW w:w="2251" w:type="dxa"/>
            <w:shd w:val="clear" w:color="auto" w:fill="auto"/>
          </w:tcPr>
          <w:p w14:paraId="5BBA892D" w14:textId="77777777" w:rsidR="00FE2D1F" w:rsidRPr="00A442D2" w:rsidRDefault="00FE2D1F" w:rsidP="004C5B48">
            <w:pPr>
              <w:spacing w:line="240" w:lineRule="auto"/>
              <w:contextualSpacing/>
              <w:jc w:val="both"/>
              <w:rPr>
                <w:rFonts w:cstheme="minorHAnsi"/>
              </w:rPr>
            </w:pPr>
          </w:p>
        </w:tc>
        <w:tc>
          <w:tcPr>
            <w:tcW w:w="2452" w:type="dxa"/>
            <w:shd w:val="clear" w:color="auto" w:fill="auto"/>
          </w:tcPr>
          <w:p w14:paraId="1E2D5B3E" w14:textId="77777777" w:rsidR="00FE2D1F" w:rsidRPr="00A442D2" w:rsidRDefault="00FE2D1F" w:rsidP="004C5B48">
            <w:pPr>
              <w:spacing w:line="240" w:lineRule="auto"/>
              <w:contextualSpacing/>
              <w:jc w:val="both"/>
              <w:rPr>
                <w:rFonts w:cstheme="minorHAnsi"/>
              </w:rPr>
            </w:pPr>
          </w:p>
        </w:tc>
      </w:tr>
    </w:tbl>
    <w:p w14:paraId="48E86667" w14:textId="77777777" w:rsidR="00FE2D1F" w:rsidRPr="00A442D2" w:rsidRDefault="00FE2D1F" w:rsidP="00FE2D1F">
      <w:pPr>
        <w:spacing w:line="240" w:lineRule="auto"/>
        <w:jc w:val="both"/>
        <w:rPr>
          <w:rFonts w:cstheme="minorHAnsi"/>
        </w:rPr>
      </w:pPr>
    </w:p>
    <w:p w14:paraId="16AD6845" w14:textId="77777777" w:rsidR="00FE2D1F" w:rsidRPr="00A442D2" w:rsidRDefault="00FE2D1F" w:rsidP="00FE2D1F">
      <w:pPr>
        <w:spacing w:line="228" w:lineRule="auto"/>
        <w:jc w:val="both"/>
        <w:rPr>
          <w:rFonts w:cstheme="minorHAnsi"/>
          <w:b/>
          <w:bCs/>
        </w:rPr>
      </w:pPr>
      <w:r w:rsidRPr="00A442D2">
        <w:rPr>
          <w:rFonts w:cstheme="minorHAnsi"/>
          <w:b/>
          <w:bCs/>
        </w:rPr>
        <w:br w:type="page"/>
      </w:r>
      <w:r w:rsidRPr="00A442D2">
        <w:rPr>
          <w:rFonts w:cstheme="minorHAnsi"/>
          <w:b/>
          <w:bCs/>
        </w:rPr>
        <w:lastRenderedPageBreak/>
        <w:t>Dag 2</w:t>
      </w:r>
    </w:p>
    <w:p w14:paraId="1585D34B" w14:textId="77777777" w:rsidR="00FE2D1F" w:rsidRPr="00A442D2" w:rsidRDefault="00FE2D1F" w:rsidP="00FE2D1F">
      <w:pPr>
        <w:autoSpaceDE w:val="0"/>
        <w:autoSpaceDN w:val="0"/>
        <w:adjustRightInd w:val="0"/>
        <w:spacing w:line="240" w:lineRule="auto"/>
        <w:jc w:val="both"/>
        <w:rPr>
          <w:rFonts w:cstheme="minorHAnsi"/>
          <w:b/>
          <w:color w:val="000000"/>
        </w:rPr>
      </w:pPr>
    </w:p>
    <w:p w14:paraId="4A07AEE0" w14:textId="77777777" w:rsidR="00FE2D1F" w:rsidRPr="00A442D2" w:rsidRDefault="00FE2D1F" w:rsidP="00FE2D1F">
      <w:pPr>
        <w:autoSpaceDE w:val="0"/>
        <w:autoSpaceDN w:val="0"/>
        <w:adjustRightInd w:val="0"/>
        <w:spacing w:line="240" w:lineRule="auto"/>
        <w:jc w:val="both"/>
        <w:rPr>
          <w:rFonts w:cstheme="minorHAnsi"/>
          <w:color w:val="000000"/>
        </w:rPr>
      </w:pPr>
      <w:r w:rsidRPr="00A442D2">
        <w:rPr>
          <w:rFonts w:cstheme="minorHAnsi"/>
          <w:b/>
          <w:color w:val="000000"/>
        </w:rPr>
        <w:t>Tijd:</w:t>
      </w:r>
      <w:r w:rsidRPr="00A442D2">
        <w:rPr>
          <w:rFonts w:cstheme="minorHAnsi"/>
          <w:color w:val="000000"/>
        </w:rPr>
        <w:tab/>
      </w:r>
      <w:r w:rsidRPr="00A442D2">
        <w:rPr>
          <w:rFonts w:cstheme="minorHAnsi"/>
          <w:color w:val="000000"/>
        </w:rPr>
        <w:tab/>
      </w:r>
      <w:r w:rsidRPr="00A442D2">
        <w:rPr>
          <w:rFonts w:cstheme="minorHAnsi"/>
          <w:color w:val="000000"/>
        </w:rPr>
        <w:tab/>
        <w:t xml:space="preserve">10.00-17.00 uur </w:t>
      </w:r>
    </w:p>
    <w:p w14:paraId="23CC9DEB" w14:textId="77777777" w:rsidR="00FE2D1F" w:rsidRPr="00A442D2" w:rsidRDefault="00FE2D1F" w:rsidP="00FE2D1F">
      <w:pPr>
        <w:autoSpaceDE w:val="0"/>
        <w:autoSpaceDN w:val="0"/>
        <w:adjustRightInd w:val="0"/>
        <w:spacing w:line="240" w:lineRule="auto"/>
        <w:jc w:val="both"/>
        <w:rPr>
          <w:rFonts w:cstheme="minorHAnsi"/>
          <w:color w:val="000000"/>
        </w:rPr>
      </w:pPr>
      <w:r w:rsidRPr="00A442D2">
        <w:rPr>
          <w:rFonts w:cstheme="minorHAnsi"/>
          <w:b/>
          <w:color w:val="000000"/>
        </w:rPr>
        <w:t>Hoofddocent:</w:t>
      </w:r>
      <w:r w:rsidRPr="00A442D2">
        <w:rPr>
          <w:rFonts w:cstheme="minorHAnsi"/>
          <w:color w:val="000000"/>
        </w:rPr>
        <w:tab/>
      </w:r>
      <w:r w:rsidRPr="00A442D2">
        <w:rPr>
          <w:rFonts w:cstheme="minorHAnsi"/>
          <w:color w:val="000000"/>
        </w:rPr>
        <w:tab/>
        <w:t>mw. prof. dr. Agnes van Minnen</w:t>
      </w:r>
    </w:p>
    <w:p w14:paraId="7BD31257" w14:textId="77777777" w:rsidR="00FE2D1F" w:rsidRPr="00A442D2" w:rsidRDefault="00FE2D1F" w:rsidP="00FE2D1F">
      <w:pPr>
        <w:autoSpaceDE w:val="0"/>
        <w:autoSpaceDN w:val="0"/>
        <w:adjustRightInd w:val="0"/>
        <w:spacing w:line="240" w:lineRule="auto"/>
        <w:jc w:val="both"/>
        <w:rPr>
          <w:rFonts w:eastAsia="Calibri" w:cstheme="minorHAnsi"/>
          <w:b/>
          <w:bCs/>
          <w:color w:val="372E81"/>
        </w:rPr>
      </w:pPr>
      <w:r w:rsidRPr="00A442D2">
        <w:rPr>
          <w:rFonts w:cstheme="minorHAnsi"/>
          <w:b/>
          <w:color w:val="000000"/>
        </w:rPr>
        <w:t>Onderwerp:</w:t>
      </w:r>
      <w:r w:rsidRPr="00A442D2">
        <w:rPr>
          <w:rFonts w:cstheme="minorHAnsi"/>
          <w:color w:val="000000"/>
        </w:rPr>
        <w:tab/>
      </w:r>
      <w:r w:rsidRPr="00A442D2">
        <w:rPr>
          <w:rFonts w:cstheme="minorHAnsi"/>
          <w:color w:val="000000"/>
        </w:rPr>
        <w:tab/>
        <w:t>In vivo exposure en compound exposure</w:t>
      </w:r>
    </w:p>
    <w:p w14:paraId="6B7388DE" w14:textId="77777777" w:rsidR="00FE2D1F" w:rsidRPr="00A442D2" w:rsidRDefault="00FE2D1F" w:rsidP="00FE2D1F">
      <w:pPr>
        <w:spacing w:line="228" w:lineRule="auto"/>
        <w:rPr>
          <w:rFonts w:cstheme="minorHAnsi"/>
          <w:b/>
        </w:rPr>
      </w:pPr>
    </w:p>
    <w:p w14:paraId="4A5690D4" w14:textId="77777777" w:rsidR="00FE2D1F" w:rsidRPr="00A442D2" w:rsidRDefault="00FE2D1F" w:rsidP="00FE2D1F">
      <w:pPr>
        <w:spacing w:line="228" w:lineRule="auto"/>
        <w:rPr>
          <w:rFonts w:cstheme="minorHAnsi"/>
          <w:b/>
        </w:rPr>
      </w:pPr>
      <w:r w:rsidRPr="00A442D2">
        <w:rPr>
          <w:rFonts w:cstheme="minorHAnsi"/>
          <w:b/>
        </w:rPr>
        <w:t>Leerdoelen</w:t>
      </w:r>
    </w:p>
    <w:p w14:paraId="75FEE94F" w14:textId="77777777" w:rsidR="00FE2D1F" w:rsidRPr="00A442D2" w:rsidRDefault="00FE2D1F" w:rsidP="00FE2D1F">
      <w:pPr>
        <w:spacing w:line="228" w:lineRule="auto"/>
        <w:rPr>
          <w:rFonts w:cstheme="minorHAnsi"/>
        </w:rPr>
      </w:pPr>
      <w:r w:rsidRPr="00A442D2">
        <w:rPr>
          <w:rFonts w:cstheme="minorHAnsi"/>
        </w:rPr>
        <w:t>Na afloop van deze bijeenkomst kunt u:</w:t>
      </w:r>
    </w:p>
    <w:p w14:paraId="4F4962CD" w14:textId="77777777" w:rsidR="00FE2D1F" w:rsidRPr="00A442D2" w:rsidRDefault="00FE2D1F" w:rsidP="00FE2D1F">
      <w:pPr>
        <w:numPr>
          <w:ilvl w:val="0"/>
          <w:numId w:val="29"/>
        </w:numPr>
        <w:spacing w:line="240" w:lineRule="auto"/>
        <w:jc w:val="both"/>
        <w:rPr>
          <w:rFonts w:cstheme="minorHAnsi"/>
          <w:bCs/>
        </w:rPr>
      </w:pPr>
      <w:r w:rsidRPr="00A442D2">
        <w:rPr>
          <w:rFonts w:cstheme="minorHAnsi"/>
          <w:bCs/>
        </w:rPr>
        <w:t>De basistechniek van exposure in vivo uitvoeren</w:t>
      </w:r>
    </w:p>
    <w:p w14:paraId="4D6029EA" w14:textId="77777777" w:rsidR="00FE2D1F" w:rsidRPr="00A442D2" w:rsidRDefault="00FE2D1F" w:rsidP="00FE2D1F">
      <w:pPr>
        <w:numPr>
          <w:ilvl w:val="0"/>
          <w:numId w:val="29"/>
        </w:numPr>
        <w:spacing w:line="240" w:lineRule="auto"/>
        <w:jc w:val="both"/>
        <w:rPr>
          <w:rFonts w:cstheme="minorHAnsi"/>
          <w:bCs/>
        </w:rPr>
      </w:pPr>
      <w:r w:rsidRPr="00A442D2">
        <w:rPr>
          <w:rFonts w:cstheme="minorHAnsi"/>
          <w:bCs/>
        </w:rPr>
        <w:t>De basistechniek van compound exposure uitvoeren</w:t>
      </w:r>
    </w:p>
    <w:p w14:paraId="7D34CEDF" w14:textId="77777777" w:rsidR="00FE2D1F" w:rsidRPr="00A442D2" w:rsidRDefault="00FE2D1F" w:rsidP="00FE2D1F">
      <w:pPr>
        <w:numPr>
          <w:ilvl w:val="0"/>
          <w:numId w:val="29"/>
        </w:numPr>
        <w:spacing w:line="240" w:lineRule="auto"/>
        <w:jc w:val="both"/>
        <w:rPr>
          <w:rFonts w:cstheme="minorHAnsi"/>
          <w:bCs/>
        </w:rPr>
      </w:pPr>
      <w:r w:rsidRPr="00A442D2">
        <w:rPr>
          <w:rFonts w:cstheme="minorHAnsi"/>
          <w:bCs/>
        </w:rPr>
        <w:t>Casusconceptualisatie in de praktijk</w:t>
      </w:r>
    </w:p>
    <w:p w14:paraId="6DF12B2F" w14:textId="77777777" w:rsidR="00FE2D1F" w:rsidRPr="00A442D2" w:rsidRDefault="00FE2D1F" w:rsidP="00FE2D1F">
      <w:pPr>
        <w:tabs>
          <w:tab w:val="left" w:pos="2220"/>
        </w:tabs>
        <w:spacing w:line="240" w:lineRule="auto"/>
        <w:jc w:val="both"/>
        <w:rPr>
          <w:rFonts w:cstheme="minorHAnsi"/>
          <w:b/>
          <w:bCs/>
        </w:rPr>
      </w:pPr>
    </w:p>
    <w:p w14:paraId="581292BF" w14:textId="77777777" w:rsidR="00FE2D1F" w:rsidRPr="00A442D2" w:rsidRDefault="00FE2D1F" w:rsidP="00FE2D1F">
      <w:pPr>
        <w:spacing w:line="228" w:lineRule="auto"/>
        <w:jc w:val="both"/>
        <w:rPr>
          <w:rFonts w:cstheme="minorHAnsi"/>
          <w:b/>
          <w:bCs/>
        </w:rPr>
      </w:pPr>
      <w:r w:rsidRPr="00A442D2">
        <w:rPr>
          <w:rFonts w:cstheme="minorHAnsi"/>
          <w:b/>
          <w:bCs/>
        </w:rPr>
        <w:t>Literatuur</w:t>
      </w:r>
    </w:p>
    <w:p w14:paraId="5B94A026" w14:textId="77777777" w:rsidR="00FE2D1F" w:rsidRPr="00A442D2" w:rsidRDefault="00FE2D1F" w:rsidP="00FE2D1F">
      <w:pPr>
        <w:spacing w:line="228" w:lineRule="auto"/>
        <w:jc w:val="both"/>
        <w:rPr>
          <w:rFonts w:cstheme="minorHAnsi"/>
          <w:b/>
          <w:bCs/>
        </w:rPr>
      </w:pPr>
      <w:r w:rsidRPr="00A442D2">
        <w:rPr>
          <w:rFonts w:cstheme="minorHAnsi"/>
          <w:b/>
          <w:bCs/>
        </w:rPr>
        <w:t>Vooraf bestuderen:</w:t>
      </w:r>
      <w:r w:rsidRPr="00A442D2">
        <w:rPr>
          <w:rFonts w:cstheme="minorHAnsi"/>
          <w:b/>
          <w:bCs/>
        </w:rPr>
        <w:tab/>
      </w:r>
    </w:p>
    <w:p w14:paraId="6FD0A7D2" w14:textId="77777777" w:rsidR="00FE2D1F" w:rsidRPr="00A442D2" w:rsidRDefault="00FE2D1F" w:rsidP="00FE2D1F">
      <w:pPr>
        <w:numPr>
          <w:ilvl w:val="0"/>
          <w:numId w:val="26"/>
        </w:numPr>
        <w:spacing w:line="228" w:lineRule="auto"/>
        <w:jc w:val="both"/>
        <w:rPr>
          <w:rFonts w:cstheme="minorHAnsi"/>
          <w:b/>
          <w:bCs/>
        </w:rPr>
      </w:pPr>
      <w:r w:rsidRPr="00A442D2">
        <w:rPr>
          <w:rFonts w:eastAsia="Calibri" w:cstheme="minorHAnsi"/>
          <w:bCs/>
          <w:lang w:val="x-none" w:eastAsia="x-none"/>
        </w:rPr>
        <w:t xml:space="preserve">Van Minnen, A. &amp; De Kleine, R., &amp; Hendriks, L. (2017). Richtlijnen bij moeizaam verlopende exposurebehandelingen van patiënten met een posttraumatische stressstoornis. </w:t>
      </w:r>
      <w:r w:rsidRPr="00A442D2">
        <w:rPr>
          <w:rFonts w:eastAsia="Calibri" w:cstheme="minorHAnsi"/>
          <w:lang w:eastAsia="x-none"/>
        </w:rPr>
        <w:t xml:space="preserve">In: G.P.J. Keijsers, A. van Minnen, &amp; M. Verbraak C.A.L. </w:t>
      </w:r>
      <w:proofErr w:type="spellStart"/>
      <w:r w:rsidRPr="00A442D2">
        <w:rPr>
          <w:rFonts w:eastAsia="Calibri" w:cstheme="minorHAnsi"/>
          <w:lang w:eastAsia="x-none"/>
        </w:rPr>
        <w:t>Hoogduin</w:t>
      </w:r>
      <w:proofErr w:type="spellEnd"/>
      <w:r w:rsidRPr="00A442D2">
        <w:rPr>
          <w:rFonts w:eastAsia="Calibri" w:cstheme="minorHAnsi"/>
          <w:lang w:eastAsia="x-none"/>
        </w:rPr>
        <w:t xml:space="preserve">, &amp; P. Emmelkamp, (Red.), Protocollaire behandelingen voor volwassenen met psychische klachten. </w:t>
      </w:r>
    </w:p>
    <w:p w14:paraId="32C31136" w14:textId="77777777" w:rsidR="00FE2D1F" w:rsidRPr="00A442D2" w:rsidRDefault="00FE2D1F" w:rsidP="00FE2D1F">
      <w:pPr>
        <w:numPr>
          <w:ilvl w:val="0"/>
          <w:numId w:val="26"/>
        </w:numPr>
        <w:spacing w:line="228" w:lineRule="auto"/>
        <w:jc w:val="both"/>
        <w:rPr>
          <w:rFonts w:cstheme="minorHAnsi"/>
          <w:b/>
          <w:bCs/>
        </w:rPr>
      </w:pPr>
      <w:r w:rsidRPr="00A442D2">
        <w:rPr>
          <w:rFonts w:cstheme="minorHAnsi"/>
          <w:bCs/>
        </w:rPr>
        <w:t xml:space="preserve">Bicanic, I, De Jongh, A., &amp; ten </w:t>
      </w:r>
      <w:proofErr w:type="spellStart"/>
      <w:r w:rsidRPr="00A442D2">
        <w:rPr>
          <w:rFonts w:cstheme="minorHAnsi"/>
          <w:bCs/>
        </w:rPr>
        <w:t>Broeke</w:t>
      </w:r>
      <w:proofErr w:type="spellEnd"/>
      <w:r w:rsidRPr="00A442D2">
        <w:rPr>
          <w:rFonts w:cstheme="minorHAnsi"/>
          <w:bCs/>
        </w:rPr>
        <w:t>, E (2015). Stabilisatie in traumabehandeling bij complexe PTSS: noodzaak of mythe? Tijdschrift voor Psychiatrie, 57, pag. 332-339</w:t>
      </w:r>
      <w:r w:rsidRPr="00A442D2">
        <w:rPr>
          <w:rFonts w:cstheme="minorHAnsi"/>
          <w:b/>
          <w:bCs/>
        </w:rPr>
        <w:t xml:space="preserve"> </w:t>
      </w:r>
    </w:p>
    <w:p w14:paraId="00780A14" w14:textId="77777777" w:rsidR="00FE2D1F" w:rsidRPr="00A442D2" w:rsidRDefault="00FE2D1F" w:rsidP="00FE2D1F">
      <w:pPr>
        <w:numPr>
          <w:ilvl w:val="0"/>
          <w:numId w:val="26"/>
        </w:numPr>
        <w:spacing w:line="228" w:lineRule="auto"/>
        <w:jc w:val="both"/>
        <w:rPr>
          <w:rFonts w:cstheme="minorHAnsi"/>
          <w:bCs/>
        </w:rPr>
      </w:pPr>
      <w:r w:rsidRPr="00A442D2">
        <w:rPr>
          <w:rFonts w:cstheme="minorHAnsi"/>
          <w:bCs/>
        </w:rPr>
        <w:t xml:space="preserve">Van Minnen, A. van, </w:t>
      </w:r>
      <w:proofErr w:type="spellStart"/>
      <w:r w:rsidRPr="00A442D2">
        <w:rPr>
          <w:rFonts w:cstheme="minorHAnsi"/>
          <w:bCs/>
        </w:rPr>
        <w:t>Harned</w:t>
      </w:r>
      <w:proofErr w:type="spellEnd"/>
      <w:r w:rsidRPr="00A442D2">
        <w:rPr>
          <w:rFonts w:cstheme="minorHAnsi"/>
          <w:bCs/>
        </w:rPr>
        <w:t xml:space="preserve">, M.S., </w:t>
      </w:r>
      <w:proofErr w:type="spellStart"/>
      <w:r w:rsidRPr="00A442D2">
        <w:rPr>
          <w:rFonts w:cstheme="minorHAnsi"/>
          <w:bCs/>
        </w:rPr>
        <w:t>Zoelnner</w:t>
      </w:r>
      <w:proofErr w:type="spellEnd"/>
      <w:r w:rsidRPr="00A442D2">
        <w:rPr>
          <w:rFonts w:cstheme="minorHAnsi"/>
          <w:bCs/>
        </w:rPr>
        <w:t>, L., &amp; Mills, K. (2013). Vermeende contra-indicaties voor (imaginaire) exposurebehandeling van PTSS onder de loep. Gedragstherapie, 46, pag. 261-286.</w:t>
      </w:r>
    </w:p>
    <w:p w14:paraId="1827635B" w14:textId="77777777" w:rsidR="00FE2D1F" w:rsidRPr="00A442D2" w:rsidRDefault="00FE2D1F" w:rsidP="00FE2D1F">
      <w:pPr>
        <w:pStyle w:val="Lijstalinea"/>
        <w:numPr>
          <w:ilvl w:val="0"/>
          <w:numId w:val="26"/>
        </w:numPr>
        <w:tabs>
          <w:tab w:val="left" w:pos="2160"/>
        </w:tabs>
        <w:spacing w:line="228" w:lineRule="auto"/>
        <w:contextualSpacing/>
        <w:jc w:val="both"/>
        <w:rPr>
          <w:rFonts w:cstheme="minorHAnsi"/>
          <w:bCs/>
        </w:rPr>
      </w:pPr>
      <w:r w:rsidRPr="00A442D2">
        <w:rPr>
          <w:rFonts w:cstheme="minorHAnsi"/>
          <w:bCs/>
        </w:rPr>
        <w:t xml:space="preserve">Hendriks, L., de Kleine, R., van Rees, M. &amp; van Minnen, A. (2011). Een alternatieve kijk op de therapeutische houding bij de behandeling van PTSS. </w:t>
      </w:r>
      <w:proofErr w:type="spellStart"/>
      <w:r w:rsidRPr="00A442D2">
        <w:rPr>
          <w:rFonts w:cstheme="minorHAnsi"/>
          <w:bCs/>
        </w:rPr>
        <w:t>DTh</w:t>
      </w:r>
      <w:proofErr w:type="spellEnd"/>
      <w:r w:rsidRPr="00A442D2">
        <w:rPr>
          <w:rFonts w:cstheme="minorHAnsi"/>
          <w:bCs/>
        </w:rPr>
        <w:t xml:space="preserve">, 31, pag. 382-397. </w:t>
      </w:r>
    </w:p>
    <w:p w14:paraId="3A1B557B" w14:textId="77777777" w:rsidR="00FE2D1F" w:rsidRPr="00A442D2" w:rsidRDefault="00FE2D1F" w:rsidP="00FE2D1F">
      <w:pPr>
        <w:spacing w:line="240" w:lineRule="auto"/>
        <w:ind w:left="360"/>
        <w:jc w:val="both"/>
        <w:rPr>
          <w:rFonts w:eastAsia="Calibri" w:cstheme="minorHAnsi"/>
          <w:lang w:eastAsia="x-none"/>
        </w:rPr>
      </w:pPr>
    </w:p>
    <w:p w14:paraId="45AB103C" w14:textId="77777777" w:rsidR="00FE2D1F" w:rsidRPr="00A442D2" w:rsidRDefault="00FE2D1F" w:rsidP="00FE2D1F">
      <w:pPr>
        <w:spacing w:line="228" w:lineRule="auto"/>
        <w:jc w:val="both"/>
        <w:rPr>
          <w:rFonts w:cstheme="minorHAnsi"/>
          <w:bCs/>
        </w:rPr>
      </w:pPr>
    </w:p>
    <w:p w14:paraId="4E9AA6F6" w14:textId="77777777" w:rsidR="00FE2D1F" w:rsidRPr="00A442D2" w:rsidRDefault="00FE2D1F" w:rsidP="00FE2D1F">
      <w:pPr>
        <w:tabs>
          <w:tab w:val="left" w:pos="2160"/>
        </w:tabs>
        <w:spacing w:line="240" w:lineRule="auto"/>
        <w:jc w:val="both"/>
        <w:rPr>
          <w:rFonts w:cstheme="minorHAnsi"/>
          <w:b/>
          <w:bCs/>
        </w:rPr>
      </w:pPr>
      <w:r w:rsidRPr="00A442D2">
        <w:rPr>
          <w:rFonts w:cstheme="minorHAnsi"/>
          <w:bCs/>
        </w:rPr>
        <w:t>.</w:t>
      </w:r>
      <w:r w:rsidRPr="00A442D2">
        <w:rPr>
          <w:rFonts w:cstheme="minorHAnsi"/>
          <w:b/>
          <w:bCs/>
        </w:rPr>
        <w:t xml:space="preserve"> Huiswerkopdrachten vooraf:</w:t>
      </w:r>
    </w:p>
    <w:p w14:paraId="1E040B0E" w14:textId="77777777" w:rsidR="00FE2D1F" w:rsidRPr="00A442D2" w:rsidRDefault="00FE2D1F" w:rsidP="00FE2D1F">
      <w:pPr>
        <w:numPr>
          <w:ilvl w:val="0"/>
          <w:numId w:val="27"/>
        </w:numPr>
        <w:spacing w:line="228" w:lineRule="auto"/>
        <w:jc w:val="both"/>
        <w:rPr>
          <w:rFonts w:cstheme="minorHAnsi"/>
          <w:bCs/>
        </w:rPr>
      </w:pPr>
      <w:r w:rsidRPr="00A442D2">
        <w:rPr>
          <w:rFonts w:cstheme="minorHAnsi"/>
        </w:rPr>
        <w:t xml:space="preserve">Neem dingen mee die jouw ‘traumatische’ situatie </w:t>
      </w:r>
      <w:proofErr w:type="spellStart"/>
      <w:r w:rsidRPr="00A442D2">
        <w:rPr>
          <w:rFonts w:cstheme="minorHAnsi"/>
        </w:rPr>
        <w:t>triggert</w:t>
      </w:r>
      <w:proofErr w:type="spellEnd"/>
      <w:r w:rsidRPr="00A442D2">
        <w:rPr>
          <w:rFonts w:cstheme="minorHAnsi"/>
        </w:rPr>
        <w:t>; een foto, muziek, een geur, een filmpje etc., in elk geval iets sensorisch. Neem als je dat hebt ook een laptop mee, een tablet, om op internet te kunnen zoeken naar triggers.</w:t>
      </w:r>
    </w:p>
    <w:p w14:paraId="1C28C9D7" w14:textId="77777777" w:rsidR="00FE2D1F" w:rsidRPr="00A442D2" w:rsidRDefault="00FE2D1F" w:rsidP="00FE2D1F">
      <w:pPr>
        <w:numPr>
          <w:ilvl w:val="0"/>
          <w:numId w:val="27"/>
        </w:numPr>
        <w:spacing w:line="240" w:lineRule="auto"/>
        <w:jc w:val="both"/>
        <w:rPr>
          <w:rFonts w:cstheme="minorHAnsi"/>
          <w:bCs/>
        </w:rPr>
      </w:pPr>
      <w:r w:rsidRPr="00A442D2">
        <w:rPr>
          <w:rFonts w:cstheme="minorHAnsi"/>
        </w:rPr>
        <w:t>Breng een casus mee van een PTSS-patiënt, en bereid voor:</w:t>
      </w:r>
    </w:p>
    <w:p w14:paraId="63D407F5" w14:textId="77777777" w:rsidR="00FE2D1F" w:rsidRPr="00A442D2" w:rsidRDefault="00FE2D1F" w:rsidP="00FE2D1F">
      <w:pPr>
        <w:numPr>
          <w:ilvl w:val="1"/>
          <w:numId w:val="27"/>
        </w:numPr>
        <w:spacing w:line="240" w:lineRule="auto"/>
        <w:jc w:val="both"/>
        <w:rPr>
          <w:rFonts w:cstheme="minorHAnsi"/>
          <w:bCs/>
        </w:rPr>
      </w:pPr>
      <w:r w:rsidRPr="00A442D2">
        <w:rPr>
          <w:rFonts w:cstheme="minorHAnsi"/>
        </w:rPr>
        <w:t>Welke trauma’s heeft de patiënt meegemaakt? Zijn ze A-waardig?</w:t>
      </w:r>
    </w:p>
    <w:p w14:paraId="58422D73" w14:textId="77777777" w:rsidR="00FE2D1F" w:rsidRPr="00A442D2" w:rsidRDefault="00FE2D1F" w:rsidP="00FE2D1F">
      <w:pPr>
        <w:numPr>
          <w:ilvl w:val="1"/>
          <w:numId w:val="27"/>
        </w:numPr>
        <w:spacing w:line="240" w:lineRule="auto"/>
        <w:jc w:val="both"/>
        <w:rPr>
          <w:rFonts w:cstheme="minorHAnsi"/>
          <w:bCs/>
        </w:rPr>
      </w:pPr>
      <w:r w:rsidRPr="00A442D2">
        <w:rPr>
          <w:rFonts w:cstheme="minorHAnsi"/>
        </w:rPr>
        <w:t>In welke volgorde zou je de trauma’s behandelen?</w:t>
      </w:r>
    </w:p>
    <w:p w14:paraId="7DD680BF" w14:textId="77777777" w:rsidR="00FE2D1F" w:rsidRPr="00A442D2" w:rsidRDefault="00FE2D1F" w:rsidP="00FE2D1F">
      <w:pPr>
        <w:numPr>
          <w:ilvl w:val="1"/>
          <w:numId w:val="27"/>
        </w:numPr>
        <w:spacing w:line="240" w:lineRule="auto"/>
        <w:jc w:val="both"/>
        <w:rPr>
          <w:rFonts w:cstheme="minorHAnsi"/>
          <w:bCs/>
        </w:rPr>
      </w:pPr>
      <w:r w:rsidRPr="00A442D2">
        <w:rPr>
          <w:rFonts w:cstheme="minorHAnsi"/>
        </w:rPr>
        <w:t>Welke eerdere behandelingen heeft de patiënt al gehad voor de PTSS?</w:t>
      </w:r>
    </w:p>
    <w:p w14:paraId="291615C6" w14:textId="77777777" w:rsidR="00FE2D1F" w:rsidRPr="00A442D2" w:rsidRDefault="00FE2D1F" w:rsidP="00FE2D1F">
      <w:pPr>
        <w:numPr>
          <w:ilvl w:val="1"/>
          <w:numId w:val="27"/>
        </w:numPr>
        <w:spacing w:line="240" w:lineRule="auto"/>
        <w:jc w:val="both"/>
        <w:rPr>
          <w:rFonts w:cstheme="minorHAnsi"/>
          <w:bCs/>
        </w:rPr>
      </w:pPr>
      <w:r w:rsidRPr="00A442D2">
        <w:rPr>
          <w:rFonts w:cstheme="minorHAnsi"/>
        </w:rPr>
        <w:t>Welke behandeling zou je indiceren, en waarom? Welke niet, en waarom?</w:t>
      </w:r>
    </w:p>
    <w:p w14:paraId="4F4E2678" w14:textId="77777777" w:rsidR="00FE2D1F" w:rsidRPr="00A442D2" w:rsidRDefault="00FE2D1F" w:rsidP="00FE2D1F">
      <w:pPr>
        <w:numPr>
          <w:ilvl w:val="1"/>
          <w:numId w:val="27"/>
        </w:numPr>
        <w:spacing w:line="240" w:lineRule="auto"/>
        <w:jc w:val="both"/>
        <w:rPr>
          <w:rFonts w:cstheme="minorHAnsi"/>
          <w:bCs/>
        </w:rPr>
      </w:pPr>
      <w:r w:rsidRPr="00A442D2">
        <w:rPr>
          <w:rFonts w:cstheme="minorHAnsi"/>
        </w:rPr>
        <w:t>Als je exposure hebt gedaan: hoe was de angstactivatie en het leereffect?</w:t>
      </w:r>
    </w:p>
    <w:p w14:paraId="0426A5C2" w14:textId="77777777" w:rsidR="00FE2D1F" w:rsidRPr="00A442D2" w:rsidRDefault="00FE2D1F" w:rsidP="00FE2D1F">
      <w:pPr>
        <w:numPr>
          <w:ilvl w:val="1"/>
          <w:numId w:val="27"/>
        </w:numPr>
        <w:spacing w:line="240" w:lineRule="auto"/>
        <w:jc w:val="both"/>
        <w:rPr>
          <w:rFonts w:cstheme="minorHAnsi"/>
          <w:bCs/>
        </w:rPr>
      </w:pPr>
      <w:r w:rsidRPr="00A442D2">
        <w:rPr>
          <w:rFonts w:cstheme="minorHAnsi"/>
        </w:rPr>
        <w:t xml:space="preserve">Overige vragen die je nog hebt. </w:t>
      </w:r>
    </w:p>
    <w:p w14:paraId="59B1C6FC" w14:textId="77777777" w:rsidR="00FE2D1F" w:rsidRPr="00A442D2" w:rsidRDefault="00FE2D1F" w:rsidP="00FE2D1F">
      <w:pPr>
        <w:spacing w:line="240" w:lineRule="auto"/>
        <w:ind w:left="1440"/>
        <w:jc w:val="both"/>
        <w:rPr>
          <w:rFonts w:cstheme="minorHAnsi"/>
          <w:bCs/>
        </w:rPr>
      </w:pPr>
    </w:p>
    <w:p w14:paraId="142BA4A4" w14:textId="77777777" w:rsidR="00FE2D1F" w:rsidRPr="00A442D2" w:rsidRDefault="00FE2D1F" w:rsidP="00FE2D1F">
      <w:pPr>
        <w:tabs>
          <w:tab w:val="left" w:pos="2220"/>
        </w:tabs>
        <w:spacing w:line="240" w:lineRule="auto"/>
        <w:jc w:val="both"/>
        <w:rPr>
          <w:rFonts w:cstheme="minorHAnsi"/>
          <w:b/>
          <w:bCs/>
        </w:rPr>
      </w:pPr>
      <w:r w:rsidRPr="00A442D2">
        <w:rPr>
          <w:rFonts w:cstheme="minorHAnsi"/>
          <w:b/>
          <w:bCs/>
        </w:rPr>
        <w:t>Programma:</w:t>
      </w:r>
      <w:r w:rsidRPr="00A442D2">
        <w:rPr>
          <w:rFonts w:cstheme="minorHAnsi"/>
          <w:b/>
          <w:bCs/>
        </w:rPr>
        <w:tab/>
      </w:r>
      <w:r w:rsidRPr="00A442D2">
        <w:rPr>
          <w:rFonts w:cstheme="minorHAnsi"/>
          <w:b/>
          <w:bCs/>
        </w:rPr>
        <w:tab/>
      </w:r>
    </w:p>
    <w:tbl>
      <w:tblPr>
        <w:tblW w:w="9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577"/>
        <w:gridCol w:w="2251"/>
        <w:gridCol w:w="2452"/>
      </w:tblGrid>
      <w:tr w:rsidR="00FE2D1F" w:rsidRPr="00A442D2" w14:paraId="32F0C721" w14:textId="77777777" w:rsidTr="004C5B48">
        <w:tc>
          <w:tcPr>
            <w:tcW w:w="1526" w:type="dxa"/>
            <w:shd w:val="clear" w:color="auto" w:fill="BFBFBF"/>
          </w:tcPr>
          <w:p w14:paraId="6957DB0D" w14:textId="77777777" w:rsidR="00FE2D1F" w:rsidRPr="00A442D2" w:rsidRDefault="00FE2D1F" w:rsidP="004C5B48">
            <w:pPr>
              <w:spacing w:line="240" w:lineRule="auto"/>
              <w:contextualSpacing/>
              <w:jc w:val="both"/>
              <w:rPr>
                <w:rFonts w:cstheme="minorHAnsi"/>
                <w:b/>
              </w:rPr>
            </w:pPr>
            <w:r w:rsidRPr="00A442D2">
              <w:rPr>
                <w:rFonts w:cstheme="minorHAnsi"/>
                <w:b/>
              </w:rPr>
              <w:t>Tijd</w:t>
            </w:r>
          </w:p>
        </w:tc>
        <w:tc>
          <w:tcPr>
            <w:tcW w:w="3577" w:type="dxa"/>
            <w:shd w:val="clear" w:color="auto" w:fill="BFBFBF"/>
          </w:tcPr>
          <w:p w14:paraId="6A7B79C1" w14:textId="77777777" w:rsidR="00FE2D1F" w:rsidRPr="00A442D2" w:rsidRDefault="00FE2D1F" w:rsidP="004C5B48">
            <w:pPr>
              <w:spacing w:line="240" w:lineRule="auto"/>
              <w:contextualSpacing/>
              <w:rPr>
                <w:rFonts w:cstheme="minorHAnsi"/>
                <w:b/>
              </w:rPr>
            </w:pPr>
            <w:r w:rsidRPr="00A442D2">
              <w:rPr>
                <w:rFonts w:cstheme="minorHAnsi"/>
                <w:b/>
              </w:rPr>
              <w:t>Activiteit</w:t>
            </w:r>
          </w:p>
        </w:tc>
        <w:tc>
          <w:tcPr>
            <w:tcW w:w="2251" w:type="dxa"/>
            <w:shd w:val="clear" w:color="auto" w:fill="BFBFBF"/>
          </w:tcPr>
          <w:p w14:paraId="1DFAE0DE" w14:textId="77777777" w:rsidR="00FE2D1F" w:rsidRPr="00A442D2" w:rsidRDefault="00FE2D1F" w:rsidP="004C5B48">
            <w:pPr>
              <w:spacing w:line="240" w:lineRule="auto"/>
              <w:contextualSpacing/>
              <w:jc w:val="both"/>
              <w:rPr>
                <w:rFonts w:cstheme="minorHAnsi"/>
                <w:b/>
              </w:rPr>
            </w:pPr>
            <w:r w:rsidRPr="00A442D2">
              <w:rPr>
                <w:rFonts w:cstheme="minorHAnsi"/>
                <w:b/>
              </w:rPr>
              <w:t>Leerdoel</w:t>
            </w:r>
          </w:p>
        </w:tc>
        <w:tc>
          <w:tcPr>
            <w:tcW w:w="2452" w:type="dxa"/>
            <w:shd w:val="clear" w:color="auto" w:fill="BFBFBF"/>
          </w:tcPr>
          <w:p w14:paraId="3C9172E0" w14:textId="77777777" w:rsidR="00FE2D1F" w:rsidRPr="00A442D2" w:rsidRDefault="00FE2D1F" w:rsidP="004C5B48">
            <w:pPr>
              <w:spacing w:line="240" w:lineRule="auto"/>
              <w:contextualSpacing/>
              <w:jc w:val="both"/>
              <w:rPr>
                <w:rFonts w:cstheme="minorHAnsi"/>
                <w:b/>
              </w:rPr>
            </w:pPr>
            <w:r w:rsidRPr="00A442D2">
              <w:rPr>
                <w:rFonts w:cstheme="minorHAnsi"/>
                <w:b/>
              </w:rPr>
              <w:t>Werkvorm</w:t>
            </w:r>
          </w:p>
        </w:tc>
      </w:tr>
      <w:tr w:rsidR="00FE2D1F" w:rsidRPr="00A442D2" w14:paraId="104D8207" w14:textId="77777777" w:rsidTr="004C5B48">
        <w:tc>
          <w:tcPr>
            <w:tcW w:w="1526" w:type="dxa"/>
            <w:shd w:val="clear" w:color="auto" w:fill="auto"/>
            <w:vAlign w:val="center"/>
          </w:tcPr>
          <w:p w14:paraId="5A1408F7"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10.00 - 11.30</w:t>
            </w:r>
          </w:p>
        </w:tc>
        <w:tc>
          <w:tcPr>
            <w:tcW w:w="3577" w:type="dxa"/>
            <w:shd w:val="clear" w:color="auto" w:fill="auto"/>
            <w:vAlign w:val="center"/>
          </w:tcPr>
          <w:p w14:paraId="4DA8CC9D"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 xml:space="preserve">Inleiding imaginaire exposure: exposure in vivo </w:t>
            </w:r>
          </w:p>
          <w:p w14:paraId="5FBE778D" w14:textId="77777777" w:rsidR="00FE2D1F" w:rsidRPr="00A442D2" w:rsidRDefault="00FE2D1F" w:rsidP="004C5B48">
            <w:pPr>
              <w:spacing w:line="240" w:lineRule="auto"/>
              <w:contextualSpacing/>
              <w:jc w:val="both"/>
              <w:rPr>
                <w:rFonts w:cstheme="minorHAnsi"/>
                <w:color w:val="000000"/>
              </w:rPr>
            </w:pPr>
          </w:p>
          <w:p w14:paraId="28FD583B"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 xml:space="preserve">De theorie van exposure in vivo wordt uitgelegd. Gedragstherapeutische leermodellen komen aan de orde, waaronder het klassieke conditioneringsmodel als het inhibitiemodel, extinctie en </w:t>
            </w:r>
            <w:proofErr w:type="spellStart"/>
            <w:r w:rsidRPr="00A442D2">
              <w:rPr>
                <w:rFonts w:cstheme="minorHAnsi"/>
                <w:color w:val="000000"/>
              </w:rPr>
              <w:t>habituatie</w:t>
            </w:r>
            <w:proofErr w:type="spellEnd"/>
            <w:r w:rsidRPr="00A442D2">
              <w:rPr>
                <w:rFonts w:cstheme="minorHAnsi"/>
                <w:color w:val="000000"/>
              </w:rPr>
              <w:t xml:space="preserve">. </w:t>
            </w:r>
          </w:p>
          <w:p w14:paraId="1A2E9A84" w14:textId="77777777" w:rsidR="00FE2D1F" w:rsidRPr="00A442D2" w:rsidRDefault="00FE2D1F" w:rsidP="004C5B48">
            <w:pPr>
              <w:spacing w:line="240" w:lineRule="auto"/>
              <w:contextualSpacing/>
              <w:jc w:val="both"/>
              <w:rPr>
                <w:rFonts w:cstheme="minorHAnsi"/>
                <w:color w:val="000000"/>
              </w:rPr>
            </w:pPr>
          </w:p>
        </w:tc>
        <w:tc>
          <w:tcPr>
            <w:tcW w:w="2251" w:type="dxa"/>
            <w:shd w:val="clear" w:color="auto" w:fill="auto"/>
          </w:tcPr>
          <w:p w14:paraId="08EA6D95" w14:textId="77777777" w:rsidR="00FE2D1F" w:rsidRPr="00A442D2" w:rsidRDefault="00FE2D1F" w:rsidP="004C5B48">
            <w:pPr>
              <w:spacing w:line="240" w:lineRule="auto"/>
              <w:contextualSpacing/>
              <w:jc w:val="both"/>
              <w:rPr>
                <w:rFonts w:cstheme="minorHAnsi"/>
              </w:rPr>
            </w:pPr>
            <w:r w:rsidRPr="00A442D2">
              <w:rPr>
                <w:rFonts w:cstheme="minorHAnsi"/>
              </w:rPr>
              <w:t>1</w:t>
            </w:r>
          </w:p>
        </w:tc>
        <w:tc>
          <w:tcPr>
            <w:tcW w:w="2452" w:type="dxa"/>
            <w:shd w:val="clear" w:color="auto" w:fill="auto"/>
          </w:tcPr>
          <w:p w14:paraId="247AA660" w14:textId="77777777" w:rsidR="00FE2D1F" w:rsidRPr="00A442D2" w:rsidRDefault="00FE2D1F" w:rsidP="004C5B48">
            <w:pPr>
              <w:spacing w:line="240" w:lineRule="auto"/>
              <w:contextualSpacing/>
              <w:jc w:val="both"/>
              <w:rPr>
                <w:rFonts w:cstheme="minorHAnsi"/>
              </w:rPr>
            </w:pPr>
            <w:r w:rsidRPr="00A442D2">
              <w:rPr>
                <w:rFonts w:cstheme="minorHAnsi"/>
              </w:rPr>
              <w:t>Plenaire lezing</w:t>
            </w:r>
          </w:p>
        </w:tc>
      </w:tr>
      <w:tr w:rsidR="00FE2D1F" w:rsidRPr="00A442D2" w14:paraId="580F7346" w14:textId="77777777" w:rsidTr="004C5B48">
        <w:tc>
          <w:tcPr>
            <w:tcW w:w="1526" w:type="dxa"/>
            <w:shd w:val="clear" w:color="auto" w:fill="auto"/>
            <w:vAlign w:val="center"/>
          </w:tcPr>
          <w:p w14:paraId="0881EF28"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lang w:val="en-US"/>
              </w:rPr>
              <w:t>11.30 - 11.45</w:t>
            </w:r>
          </w:p>
        </w:tc>
        <w:tc>
          <w:tcPr>
            <w:tcW w:w="3577" w:type="dxa"/>
            <w:shd w:val="clear" w:color="auto" w:fill="auto"/>
            <w:vAlign w:val="center"/>
          </w:tcPr>
          <w:p w14:paraId="7BC0963D"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Pauze</w:t>
            </w:r>
          </w:p>
        </w:tc>
        <w:tc>
          <w:tcPr>
            <w:tcW w:w="2251" w:type="dxa"/>
            <w:shd w:val="clear" w:color="auto" w:fill="auto"/>
          </w:tcPr>
          <w:p w14:paraId="265091A8" w14:textId="77777777" w:rsidR="00FE2D1F" w:rsidRPr="00A442D2" w:rsidRDefault="00FE2D1F" w:rsidP="004C5B48">
            <w:pPr>
              <w:spacing w:line="240" w:lineRule="auto"/>
              <w:contextualSpacing/>
              <w:jc w:val="both"/>
              <w:rPr>
                <w:rFonts w:cstheme="minorHAnsi"/>
              </w:rPr>
            </w:pPr>
          </w:p>
        </w:tc>
        <w:tc>
          <w:tcPr>
            <w:tcW w:w="2452" w:type="dxa"/>
            <w:shd w:val="clear" w:color="auto" w:fill="auto"/>
          </w:tcPr>
          <w:p w14:paraId="7BF0984B" w14:textId="77777777" w:rsidR="00FE2D1F" w:rsidRPr="00A442D2" w:rsidRDefault="00FE2D1F" w:rsidP="004C5B48">
            <w:pPr>
              <w:spacing w:line="240" w:lineRule="auto"/>
              <w:contextualSpacing/>
              <w:jc w:val="both"/>
              <w:rPr>
                <w:rFonts w:cstheme="minorHAnsi"/>
              </w:rPr>
            </w:pPr>
          </w:p>
        </w:tc>
      </w:tr>
      <w:tr w:rsidR="00FE2D1F" w:rsidRPr="00A442D2" w14:paraId="7070FB74" w14:textId="77777777" w:rsidTr="004C5B48">
        <w:tc>
          <w:tcPr>
            <w:tcW w:w="1526" w:type="dxa"/>
            <w:shd w:val="clear" w:color="auto" w:fill="auto"/>
            <w:vAlign w:val="center"/>
          </w:tcPr>
          <w:p w14:paraId="63C63259"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lang w:val="en-US"/>
              </w:rPr>
              <w:t>11.45 - 13.00</w:t>
            </w:r>
          </w:p>
        </w:tc>
        <w:tc>
          <w:tcPr>
            <w:tcW w:w="3577" w:type="dxa"/>
            <w:shd w:val="clear" w:color="auto" w:fill="auto"/>
            <w:vAlign w:val="center"/>
          </w:tcPr>
          <w:p w14:paraId="45866C14" w14:textId="77777777" w:rsidR="00FE2D1F" w:rsidRPr="00A442D2" w:rsidRDefault="00FE2D1F" w:rsidP="004C5B48">
            <w:pPr>
              <w:spacing w:line="240" w:lineRule="auto"/>
              <w:contextualSpacing/>
              <w:jc w:val="both"/>
              <w:rPr>
                <w:rFonts w:eastAsia="Calibri" w:cstheme="minorHAnsi"/>
              </w:rPr>
            </w:pPr>
            <w:r w:rsidRPr="00A442D2">
              <w:rPr>
                <w:rFonts w:cstheme="minorHAnsi"/>
                <w:color w:val="000000"/>
              </w:rPr>
              <w:t>Inleiding imaginaire exposure: compound exposure</w:t>
            </w:r>
            <w:r w:rsidRPr="00A442D2">
              <w:rPr>
                <w:rFonts w:eastAsia="Calibri" w:cstheme="minorHAnsi"/>
              </w:rPr>
              <w:t xml:space="preserve"> </w:t>
            </w:r>
          </w:p>
          <w:p w14:paraId="50ED1CBF" w14:textId="77777777" w:rsidR="00FE2D1F" w:rsidRPr="00A442D2" w:rsidRDefault="00FE2D1F" w:rsidP="004C5B48">
            <w:pPr>
              <w:spacing w:line="240" w:lineRule="auto"/>
              <w:contextualSpacing/>
              <w:jc w:val="both"/>
              <w:rPr>
                <w:rFonts w:eastAsia="Calibri" w:cstheme="minorHAnsi"/>
              </w:rPr>
            </w:pPr>
          </w:p>
          <w:p w14:paraId="3374B14A"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lastRenderedPageBreak/>
              <w:t xml:space="preserve">Ook wordt aandacht besteed aan de zogenaamde compound exposure, waarbij meerdere stimuli tegelijkertijd gebruikt worden om tot extinctie te komen. De onderliggende theorie wordt behandeld, waarbij </w:t>
            </w:r>
            <w:proofErr w:type="spellStart"/>
            <w:r w:rsidRPr="00A442D2">
              <w:rPr>
                <w:rFonts w:cstheme="minorHAnsi"/>
                <w:color w:val="000000"/>
              </w:rPr>
              <w:t>deepened</w:t>
            </w:r>
            <w:proofErr w:type="spellEnd"/>
            <w:r w:rsidRPr="00A442D2">
              <w:rPr>
                <w:rFonts w:cstheme="minorHAnsi"/>
                <w:color w:val="000000"/>
              </w:rPr>
              <w:t xml:space="preserve"> </w:t>
            </w:r>
            <w:proofErr w:type="spellStart"/>
            <w:r w:rsidRPr="00A442D2">
              <w:rPr>
                <w:rFonts w:cstheme="minorHAnsi"/>
                <w:color w:val="000000"/>
              </w:rPr>
              <w:t>extinction</w:t>
            </w:r>
            <w:proofErr w:type="spellEnd"/>
            <w:r w:rsidRPr="00A442D2">
              <w:rPr>
                <w:rFonts w:cstheme="minorHAnsi"/>
                <w:color w:val="000000"/>
              </w:rPr>
              <w:t xml:space="preserve"> en superexposure wordt behandeld.</w:t>
            </w:r>
          </w:p>
          <w:p w14:paraId="1EC23EEC" w14:textId="77777777" w:rsidR="00FE2D1F" w:rsidRPr="00A442D2" w:rsidRDefault="00FE2D1F" w:rsidP="004C5B48">
            <w:pPr>
              <w:spacing w:line="240" w:lineRule="auto"/>
              <w:contextualSpacing/>
              <w:jc w:val="both"/>
              <w:rPr>
                <w:rFonts w:cstheme="minorHAnsi"/>
                <w:color w:val="000000"/>
              </w:rPr>
            </w:pPr>
          </w:p>
        </w:tc>
        <w:tc>
          <w:tcPr>
            <w:tcW w:w="2251" w:type="dxa"/>
            <w:shd w:val="clear" w:color="auto" w:fill="auto"/>
          </w:tcPr>
          <w:p w14:paraId="1CF4B1D0" w14:textId="77777777" w:rsidR="00FE2D1F" w:rsidRPr="00A442D2" w:rsidRDefault="00FE2D1F" w:rsidP="004C5B48">
            <w:pPr>
              <w:spacing w:line="240" w:lineRule="auto"/>
              <w:contextualSpacing/>
              <w:jc w:val="both"/>
              <w:rPr>
                <w:rFonts w:cstheme="minorHAnsi"/>
                <w:lang w:val="en-GB"/>
              </w:rPr>
            </w:pPr>
            <w:r w:rsidRPr="00A442D2">
              <w:rPr>
                <w:rFonts w:cstheme="minorHAnsi"/>
                <w:lang w:val="en-GB"/>
              </w:rPr>
              <w:lastRenderedPageBreak/>
              <w:t>2</w:t>
            </w:r>
          </w:p>
        </w:tc>
        <w:tc>
          <w:tcPr>
            <w:tcW w:w="2452" w:type="dxa"/>
            <w:shd w:val="clear" w:color="auto" w:fill="auto"/>
          </w:tcPr>
          <w:p w14:paraId="72563660" w14:textId="77777777" w:rsidR="00FE2D1F" w:rsidRPr="00A442D2" w:rsidRDefault="00FE2D1F" w:rsidP="004C5B48">
            <w:pPr>
              <w:spacing w:line="240" w:lineRule="auto"/>
              <w:contextualSpacing/>
              <w:jc w:val="both"/>
              <w:rPr>
                <w:rFonts w:cstheme="minorHAnsi"/>
                <w:lang w:val="en-GB"/>
              </w:rPr>
            </w:pPr>
            <w:proofErr w:type="spellStart"/>
            <w:r w:rsidRPr="00A442D2">
              <w:rPr>
                <w:rFonts w:cstheme="minorHAnsi"/>
                <w:lang w:val="en-GB"/>
              </w:rPr>
              <w:t>Plenaire</w:t>
            </w:r>
            <w:proofErr w:type="spellEnd"/>
            <w:r w:rsidRPr="00A442D2">
              <w:rPr>
                <w:rFonts w:cstheme="minorHAnsi"/>
                <w:lang w:val="en-GB"/>
              </w:rPr>
              <w:t xml:space="preserve"> </w:t>
            </w:r>
            <w:proofErr w:type="spellStart"/>
            <w:r w:rsidRPr="00A442D2">
              <w:rPr>
                <w:rFonts w:cstheme="minorHAnsi"/>
                <w:lang w:val="en-GB"/>
              </w:rPr>
              <w:t>lezing</w:t>
            </w:r>
            <w:proofErr w:type="spellEnd"/>
          </w:p>
        </w:tc>
      </w:tr>
      <w:tr w:rsidR="00FE2D1F" w:rsidRPr="00A442D2" w14:paraId="0FB91A7C" w14:textId="77777777" w:rsidTr="004C5B48">
        <w:tc>
          <w:tcPr>
            <w:tcW w:w="1526" w:type="dxa"/>
            <w:shd w:val="clear" w:color="auto" w:fill="auto"/>
            <w:vAlign w:val="center"/>
          </w:tcPr>
          <w:p w14:paraId="396B97A3"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lang w:val="en-US"/>
              </w:rPr>
              <w:t>13.00 - 13.30</w:t>
            </w:r>
          </w:p>
        </w:tc>
        <w:tc>
          <w:tcPr>
            <w:tcW w:w="3577" w:type="dxa"/>
            <w:shd w:val="clear" w:color="auto" w:fill="auto"/>
            <w:vAlign w:val="center"/>
          </w:tcPr>
          <w:p w14:paraId="6FA523D9"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Lunch</w:t>
            </w:r>
          </w:p>
        </w:tc>
        <w:tc>
          <w:tcPr>
            <w:tcW w:w="2251" w:type="dxa"/>
            <w:shd w:val="clear" w:color="auto" w:fill="auto"/>
          </w:tcPr>
          <w:p w14:paraId="2D5D41A8" w14:textId="77777777" w:rsidR="00FE2D1F" w:rsidRPr="00A442D2" w:rsidRDefault="00FE2D1F" w:rsidP="004C5B48">
            <w:pPr>
              <w:spacing w:line="240" w:lineRule="auto"/>
              <w:contextualSpacing/>
              <w:jc w:val="both"/>
              <w:rPr>
                <w:rFonts w:cstheme="minorHAnsi"/>
              </w:rPr>
            </w:pPr>
          </w:p>
        </w:tc>
        <w:tc>
          <w:tcPr>
            <w:tcW w:w="2452" w:type="dxa"/>
            <w:shd w:val="clear" w:color="auto" w:fill="auto"/>
          </w:tcPr>
          <w:p w14:paraId="6DAC8D64" w14:textId="77777777" w:rsidR="00FE2D1F" w:rsidRPr="00A442D2" w:rsidRDefault="00FE2D1F" w:rsidP="004C5B48">
            <w:pPr>
              <w:spacing w:line="240" w:lineRule="auto"/>
              <w:contextualSpacing/>
              <w:jc w:val="both"/>
              <w:rPr>
                <w:rFonts w:cstheme="minorHAnsi"/>
              </w:rPr>
            </w:pPr>
          </w:p>
        </w:tc>
      </w:tr>
      <w:tr w:rsidR="00FE2D1F" w:rsidRPr="00A442D2" w14:paraId="255C4BE1" w14:textId="77777777" w:rsidTr="004C5B48">
        <w:tc>
          <w:tcPr>
            <w:tcW w:w="1526" w:type="dxa"/>
            <w:shd w:val="clear" w:color="auto" w:fill="auto"/>
            <w:vAlign w:val="center"/>
          </w:tcPr>
          <w:p w14:paraId="4B39C2EA"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13.30 - 15.00</w:t>
            </w:r>
          </w:p>
        </w:tc>
        <w:tc>
          <w:tcPr>
            <w:tcW w:w="3577" w:type="dxa"/>
            <w:shd w:val="clear" w:color="auto" w:fill="auto"/>
            <w:vAlign w:val="center"/>
          </w:tcPr>
          <w:p w14:paraId="01F769DF"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Oefenen imaginaire exposure: casusconceptualisatie aan de hand van ingebrachte casussen</w:t>
            </w:r>
          </w:p>
          <w:p w14:paraId="0BA541D8" w14:textId="77777777" w:rsidR="00FE2D1F" w:rsidRPr="00A442D2" w:rsidRDefault="00FE2D1F" w:rsidP="004C5B48">
            <w:pPr>
              <w:spacing w:line="240" w:lineRule="auto"/>
              <w:contextualSpacing/>
              <w:jc w:val="both"/>
              <w:rPr>
                <w:rFonts w:cstheme="minorHAnsi"/>
                <w:color w:val="000000"/>
              </w:rPr>
            </w:pPr>
          </w:p>
          <w:p w14:paraId="5DDBA6EE"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Deze oefening wordt in subgroepen uitgevoerd aan de hand van materiaal uit de klinische praktijk.</w:t>
            </w:r>
          </w:p>
        </w:tc>
        <w:tc>
          <w:tcPr>
            <w:tcW w:w="2251" w:type="dxa"/>
            <w:shd w:val="clear" w:color="auto" w:fill="auto"/>
          </w:tcPr>
          <w:p w14:paraId="4E9FD06B" w14:textId="77777777" w:rsidR="00FE2D1F" w:rsidRPr="00A442D2" w:rsidRDefault="00FE2D1F" w:rsidP="004C5B48">
            <w:pPr>
              <w:spacing w:line="240" w:lineRule="auto"/>
              <w:contextualSpacing/>
              <w:jc w:val="both"/>
              <w:rPr>
                <w:rFonts w:cstheme="minorHAnsi"/>
              </w:rPr>
            </w:pPr>
            <w:r w:rsidRPr="00A442D2">
              <w:rPr>
                <w:rFonts w:cstheme="minorHAnsi"/>
              </w:rPr>
              <w:t>3</w:t>
            </w:r>
          </w:p>
        </w:tc>
        <w:tc>
          <w:tcPr>
            <w:tcW w:w="2452" w:type="dxa"/>
            <w:shd w:val="clear" w:color="auto" w:fill="auto"/>
          </w:tcPr>
          <w:p w14:paraId="640B6CDD" w14:textId="77777777" w:rsidR="00FE2D1F" w:rsidRPr="00A442D2" w:rsidRDefault="00FE2D1F" w:rsidP="004C5B48">
            <w:pPr>
              <w:spacing w:line="240" w:lineRule="auto"/>
              <w:contextualSpacing/>
              <w:jc w:val="both"/>
              <w:rPr>
                <w:rFonts w:cstheme="minorHAnsi"/>
              </w:rPr>
            </w:pPr>
            <w:r w:rsidRPr="00A442D2">
              <w:rPr>
                <w:rFonts w:cstheme="minorHAnsi"/>
              </w:rPr>
              <w:t>Intervisie</w:t>
            </w:r>
            <w:r>
              <w:rPr>
                <w:rFonts w:cstheme="minorHAnsi"/>
              </w:rPr>
              <w:t>, praktisch oefenen</w:t>
            </w:r>
          </w:p>
        </w:tc>
      </w:tr>
      <w:tr w:rsidR="00FE2D1F" w:rsidRPr="00A442D2" w14:paraId="5E608FF8" w14:textId="77777777" w:rsidTr="004C5B48">
        <w:tc>
          <w:tcPr>
            <w:tcW w:w="1526" w:type="dxa"/>
            <w:shd w:val="clear" w:color="auto" w:fill="auto"/>
            <w:vAlign w:val="center"/>
          </w:tcPr>
          <w:p w14:paraId="60D7B84D"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15.00 - 15.15</w:t>
            </w:r>
          </w:p>
        </w:tc>
        <w:tc>
          <w:tcPr>
            <w:tcW w:w="3577" w:type="dxa"/>
            <w:shd w:val="clear" w:color="auto" w:fill="auto"/>
            <w:vAlign w:val="center"/>
          </w:tcPr>
          <w:p w14:paraId="4EC63957"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Pauze</w:t>
            </w:r>
          </w:p>
        </w:tc>
        <w:tc>
          <w:tcPr>
            <w:tcW w:w="2251" w:type="dxa"/>
            <w:shd w:val="clear" w:color="auto" w:fill="auto"/>
          </w:tcPr>
          <w:p w14:paraId="25929081" w14:textId="77777777" w:rsidR="00FE2D1F" w:rsidRPr="00A442D2" w:rsidRDefault="00FE2D1F" w:rsidP="004C5B48">
            <w:pPr>
              <w:spacing w:line="240" w:lineRule="auto"/>
              <w:contextualSpacing/>
              <w:jc w:val="both"/>
              <w:rPr>
                <w:rFonts w:cstheme="minorHAnsi"/>
              </w:rPr>
            </w:pPr>
          </w:p>
        </w:tc>
        <w:tc>
          <w:tcPr>
            <w:tcW w:w="2452" w:type="dxa"/>
            <w:shd w:val="clear" w:color="auto" w:fill="auto"/>
          </w:tcPr>
          <w:p w14:paraId="02BE6CCC" w14:textId="77777777" w:rsidR="00FE2D1F" w:rsidRPr="00A442D2" w:rsidRDefault="00FE2D1F" w:rsidP="004C5B48">
            <w:pPr>
              <w:spacing w:line="240" w:lineRule="auto"/>
              <w:contextualSpacing/>
              <w:jc w:val="both"/>
              <w:rPr>
                <w:rFonts w:cstheme="minorHAnsi"/>
              </w:rPr>
            </w:pPr>
          </w:p>
        </w:tc>
      </w:tr>
      <w:tr w:rsidR="00FE2D1F" w:rsidRPr="00A442D2" w14:paraId="1365D592" w14:textId="77777777" w:rsidTr="004C5B48">
        <w:tc>
          <w:tcPr>
            <w:tcW w:w="1526" w:type="dxa"/>
            <w:shd w:val="clear" w:color="auto" w:fill="auto"/>
            <w:vAlign w:val="center"/>
          </w:tcPr>
          <w:p w14:paraId="39801056" w14:textId="77777777" w:rsidR="00FE2D1F" w:rsidRPr="00A442D2" w:rsidRDefault="00FE2D1F" w:rsidP="004C5B48">
            <w:pPr>
              <w:spacing w:line="240" w:lineRule="auto"/>
              <w:contextualSpacing/>
              <w:jc w:val="both"/>
              <w:rPr>
                <w:rFonts w:cstheme="minorHAnsi"/>
                <w:color w:val="000000"/>
              </w:rPr>
            </w:pPr>
            <w:r w:rsidRPr="00A442D2">
              <w:rPr>
                <w:rFonts w:cstheme="minorHAnsi"/>
                <w:bCs/>
                <w:color w:val="000000"/>
              </w:rPr>
              <w:t>15.15 - 16.45</w:t>
            </w:r>
          </w:p>
        </w:tc>
        <w:tc>
          <w:tcPr>
            <w:tcW w:w="3577" w:type="dxa"/>
            <w:shd w:val="clear" w:color="auto" w:fill="auto"/>
            <w:vAlign w:val="center"/>
          </w:tcPr>
          <w:p w14:paraId="00FF8BA9"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 xml:space="preserve">Oefenen imaginaire exposure: exposure in vivo en compound exposure </w:t>
            </w:r>
          </w:p>
          <w:p w14:paraId="669D92C2" w14:textId="77777777" w:rsidR="00FE2D1F" w:rsidRPr="00A442D2" w:rsidRDefault="00FE2D1F" w:rsidP="004C5B48">
            <w:pPr>
              <w:spacing w:line="240" w:lineRule="auto"/>
              <w:contextualSpacing/>
              <w:jc w:val="both"/>
              <w:rPr>
                <w:rFonts w:cstheme="minorHAnsi"/>
                <w:color w:val="000000"/>
              </w:rPr>
            </w:pPr>
          </w:p>
          <w:p w14:paraId="4613F771"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 xml:space="preserve">De techniek van exposure in vivo wordt meerdere malen geoefend in subgroepen. Daarnaast wordt in subgroepen geoefend met compound exposure. Tevens wordt er in de groep geoefend, waarbij elke cursist beurtelings een interventie kan doen. Daarnaast wordt de techniek gedemonstreerd met videomateriaal en live-demonstraties. </w:t>
            </w:r>
          </w:p>
          <w:p w14:paraId="07087CA0" w14:textId="77777777" w:rsidR="00FE2D1F" w:rsidRPr="00A442D2" w:rsidRDefault="00FE2D1F" w:rsidP="004C5B48">
            <w:pPr>
              <w:spacing w:line="240" w:lineRule="auto"/>
              <w:contextualSpacing/>
              <w:jc w:val="both"/>
              <w:rPr>
                <w:rFonts w:cstheme="minorHAnsi"/>
                <w:color w:val="000000"/>
              </w:rPr>
            </w:pPr>
          </w:p>
          <w:p w14:paraId="6BA1C00B" w14:textId="77777777" w:rsidR="00FE2D1F" w:rsidRPr="00A442D2" w:rsidRDefault="00FE2D1F" w:rsidP="004C5B48">
            <w:pPr>
              <w:spacing w:line="240" w:lineRule="auto"/>
              <w:contextualSpacing/>
              <w:jc w:val="both"/>
              <w:rPr>
                <w:rFonts w:cstheme="minorHAnsi"/>
                <w:color w:val="000000"/>
              </w:rPr>
            </w:pPr>
          </w:p>
          <w:p w14:paraId="37514F7F" w14:textId="77777777" w:rsidR="00FE2D1F" w:rsidRPr="00A442D2" w:rsidRDefault="00FE2D1F" w:rsidP="004C5B48">
            <w:pPr>
              <w:spacing w:line="240" w:lineRule="auto"/>
              <w:contextualSpacing/>
              <w:jc w:val="both"/>
              <w:rPr>
                <w:rFonts w:cstheme="minorHAnsi"/>
                <w:color w:val="000000"/>
              </w:rPr>
            </w:pPr>
          </w:p>
          <w:p w14:paraId="45638B63"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 xml:space="preserve"> </w:t>
            </w:r>
          </w:p>
          <w:p w14:paraId="16E71D0C" w14:textId="77777777" w:rsidR="00FE2D1F" w:rsidRPr="00A442D2" w:rsidRDefault="00FE2D1F" w:rsidP="004C5B48">
            <w:pPr>
              <w:spacing w:line="240" w:lineRule="auto"/>
              <w:contextualSpacing/>
              <w:jc w:val="both"/>
              <w:rPr>
                <w:rFonts w:cstheme="minorHAnsi"/>
                <w:color w:val="000000"/>
              </w:rPr>
            </w:pPr>
          </w:p>
        </w:tc>
        <w:tc>
          <w:tcPr>
            <w:tcW w:w="2251" w:type="dxa"/>
            <w:shd w:val="clear" w:color="auto" w:fill="auto"/>
          </w:tcPr>
          <w:p w14:paraId="3B522529" w14:textId="77777777" w:rsidR="00FE2D1F" w:rsidRPr="00A442D2" w:rsidRDefault="00FE2D1F" w:rsidP="004C5B48">
            <w:pPr>
              <w:spacing w:line="240" w:lineRule="auto"/>
              <w:contextualSpacing/>
              <w:jc w:val="both"/>
              <w:rPr>
                <w:rFonts w:cstheme="minorHAnsi"/>
              </w:rPr>
            </w:pPr>
            <w:r w:rsidRPr="00A442D2">
              <w:rPr>
                <w:rFonts w:cstheme="minorHAnsi"/>
              </w:rPr>
              <w:t>1,2</w:t>
            </w:r>
          </w:p>
        </w:tc>
        <w:tc>
          <w:tcPr>
            <w:tcW w:w="2452" w:type="dxa"/>
            <w:shd w:val="clear" w:color="auto" w:fill="auto"/>
          </w:tcPr>
          <w:p w14:paraId="59685A87" w14:textId="77777777" w:rsidR="00FE2D1F" w:rsidRPr="00A442D2" w:rsidRDefault="00FE2D1F" w:rsidP="004C5B48">
            <w:pPr>
              <w:spacing w:line="240" w:lineRule="auto"/>
              <w:contextualSpacing/>
              <w:jc w:val="both"/>
              <w:rPr>
                <w:rFonts w:cstheme="minorHAnsi"/>
              </w:rPr>
            </w:pPr>
            <w:r w:rsidRPr="00A442D2">
              <w:rPr>
                <w:rFonts w:cstheme="minorHAnsi"/>
              </w:rPr>
              <w:t>Intervisie</w:t>
            </w:r>
            <w:r>
              <w:rPr>
                <w:rFonts w:cstheme="minorHAnsi"/>
              </w:rPr>
              <w:t>, praktisch oefenen</w:t>
            </w:r>
          </w:p>
        </w:tc>
      </w:tr>
      <w:tr w:rsidR="00FE2D1F" w:rsidRPr="00A442D2" w14:paraId="0E8A45E6" w14:textId="77777777" w:rsidTr="004C5B48">
        <w:tc>
          <w:tcPr>
            <w:tcW w:w="1526" w:type="dxa"/>
            <w:shd w:val="clear" w:color="auto" w:fill="auto"/>
            <w:vAlign w:val="center"/>
          </w:tcPr>
          <w:p w14:paraId="44BF046D"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16.45 - 17.00</w:t>
            </w:r>
          </w:p>
        </w:tc>
        <w:tc>
          <w:tcPr>
            <w:tcW w:w="3577" w:type="dxa"/>
            <w:shd w:val="clear" w:color="auto" w:fill="auto"/>
            <w:vAlign w:val="center"/>
          </w:tcPr>
          <w:p w14:paraId="6F19A0E3" w14:textId="77777777" w:rsidR="00FE2D1F" w:rsidRPr="00A442D2" w:rsidRDefault="00FE2D1F" w:rsidP="004C5B48">
            <w:pPr>
              <w:spacing w:line="240" w:lineRule="auto"/>
              <w:contextualSpacing/>
              <w:jc w:val="both"/>
              <w:rPr>
                <w:rFonts w:cstheme="minorHAnsi"/>
                <w:color w:val="000000"/>
              </w:rPr>
            </w:pPr>
            <w:r w:rsidRPr="00A442D2">
              <w:rPr>
                <w:rFonts w:cstheme="minorHAnsi"/>
                <w:color w:val="000000"/>
              </w:rPr>
              <w:t>Bespreken huiswerk, praktijkopdracht,  en evaluatie</w:t>
            </w:r>
          </w:p>
        </w:tc>
        <w:tc>
          <w:tcPr>
            <w:tcW w:w="2251" w:type="dxa"/>
            <w:shd w:val="clear" w:color="auto" w:fill="auto"/>
          </w:tcPr>
          <w:p w14:paraId="453E15C2" w14:textId="77777777" w:rsidR="00FE2D1F" w:rsidRPr="00A442D2" w:rsidRDefault="00FE2D1F" w:rsidP="004C5B48">
            <w:pPr>
              <w:spacing w:line="240" w:lineRule="auto"/>
              <w:contextualSpacing/>
              <w:jc w:val="both"/>
              <w:rPr>
                <w:rFonts w:cstheme="minorHAnsi"/>
              </w:rPr>
            </w:pPr>
          </w:p>
        </w:tc>
        <w:tc>
          <w:tcPr>
            <w:tcW w:w="2452" w:type="dxa"/>
            <w:shd w:val="clear" w:color="auto" w:fill="auto"/>
          </w:tcPr>
          <w:p w14:paraId="79D57F87" w14:textId="77777777" w:rsidR="00FE2D1F" w:rsidRPr="00A442D2" w:rsidRDefault="00FE2D1F" w:rsidP="004C5B48">
            <w:pPr>
              <w:spacing w:line="240" w:lineRule="auto"/>
              <w:contextualSpacing/>
              <w:jc w:val="both"/>
              <w:rPr>
                <w:rFonts w:cstheme="minorHAnsi"/>
              </w:rPr>
            </w:pPr>
          </w:p>
        </w:tc>
      </w:tr>
    </w:tbl>
    <w:p w14:paraId="69A832BD" w14:textId="77777777" w:rsidR="00FE2D1F" w:rsidRPr="00A442D2" w:rsidRDefault="00FE2D1F" w:rsidP="00FE2D1F">
      <w:pPr>
        <w:tabs>
          <w:tab w:val="left" w:pos="2160"/>
        </w:tabs>
        <w:spacing w:line="240" w:lineRule="auto"/>
        <w:ind w:left="-1418" w:firstLine="1418"/>
        <w:jc w:val="both"/>
        <w:rPr>
          <w:rFonts w:cstheme="minorHAnsi"/>
          <w:bCs/>
        </w:rPr>
      </w:pPr>
      <w:r w:rsidRPr="00A442D2">
        <w:rPr>
          <w:rFonts w:cstheme="minorHAnsi"/>
          <w:bCs/>
        </w:rPr>
        <w:tab/>
      </w:r>
    </w:p>
    <w:p w14:paraId="6DC727FD" w14:textId="74AF609D" w:rsidR="004562DB" w:rsidRDefault="004562DB" w:rsidP="004562DB">
      <w:pPr>
        <w:pStyle w:val="Kop2"/>
        <w:keepNext w:val="0"/>
        <w:keepLines w:val="0"/>
        <w:spacing w:before="0" w:line="276" w:lineRule="auto"/>
        <w:rPr>
          <w:rFonts w:ascii="Arial" w:eastAsia="Times New Roman" w:hAnsi="Arial" w:cs="Arial"/>
          <w:b/>
          <w:bCs/>
          <w:color w:val="E85363"/>
          <w:sz w:val="20"/>
          <w:szCs w:val="20"/>
        </w:rPr>
      </w:pPr>
    </w:p>
    <w:sectPr w:rsidR="004562DB" w:rsidSect="009A02F9">
      <w:headerReference w:type="even" r:id="rId12"/>
      <w:headerReference w:type="default" r:id="rId13"/>
      <w:footerReference w:type="even" r:id="rId14"/>
      <w:footerReference w:type="default" r:id="rId15"/>
      <w:headerReference w:type="first" r:id="rId16"/>
      <w:footerReference w:type="first" r:id="rId17"/>
      <w:pgSz w:w="11900" w:h="16840" w:code="9"/>
      <w:pgMar w:top="2342" w:right="1418" w:bottom="1814" w:left="131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3F736" w14:textId="77777777" w:rsidR="00650B88" w:rsidRDefault="00650B88" w:rsidP="00BF760C">
      <w:r>
        <w:separator/>
      </w:r>
    </w:p>
  </w:endnote>
  <w:endnote w:type="continuationSeparator" w:id="0">
    <w:p w14:paraId="62B87E10" w14:textId="77777777" w:rsidR="00650B88" w:rsidRDefault="00650B88" w:rsidP="00BF760C">
      <w:r>
        <w:continuationSeparator/>
      </w:r>
    </w:p>
  </w:endnote>
  <w:endnote w:type="continuationNotice" w:id="1">
    <w:p w14:paraId="7006E584" w14:textId="77777777" w:rsidR="00650B88" w:rsidRDefault="00650B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A4CD3" w14:textId="77777777" w:rsidR="00B4785F" w:rsidRDefault="00B4785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51F73" w14:textId="6DA74A42" w:rsidR="00F21616" w:rsidRPr="00B4785F" w:rsidRDefault="00F21616" w:rsidP="00F21616">
    <w:pPr>
      <w:pStyle w:val="Voettekst"/>
      <w:jc w:val="center"/>
      <w:rPr>
        <w:color w:val="BFBFBF" w:themeColor="background1" w:themeShade="BF"/>
      </w:rPr>
    </w:pPr>
    <w:r w:rsidRPr="00B4785F">
      <w:rPr>
        <w:color w:val="BFBFBF" w:themeColor="background1" w:themeShade="BF"/>
      </w:rPr>
      <w:t xml:space="preserve">ARQ Nationaal Psychotrauma Centrum | </w:t>
    </w:r>
    <w:proofErr w:type="spellStart"/>
    <w:r w:rsidRPr="00B4785F">
      <w:rPr>
        <w:color w:val="BFBFBF" w:themeColor="background1" w:themeShade="BF"/>
      </w:rPr>
      <w:t>Nienoord</w:t>
    </w:r>
    <w:proofErr w:type="spellEnd"/>
    <w:r w:rsidRPr="00B4785F">
      <w:rPr>
        <w:color w:val="BFBFBF" w:themeColor="background1" w:themeShade="BF"/>
      </w:rPr>
      <w:t xml:space="preserve"> 5, 1112 XE Diemen | KVK 27310568</w:t>
    </w:r>
  </w:p>
  <w:p w14:paraId="0A2FBB5C" w14:textId="77777777" w:rsidR="007B6605" w:rsidRDefault="007B6605" w:rsidP="00C7091D">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F9498" w14:textId="409A9CC4" w:rsidR="00C7091D" w:rsidRPr="00B4785F" w:rsidRDefault="00C7091D" w:rsidP="00C7091D">
    <w:pPr>
      <w:pStyle w:val="Voettekst"/>
      <w:jc w:val="center"/>
      <w:rPr>
        <w:color w:val="BFBFBF" w:themeColor="background1" w:themeShade="BF"/>
      </w:rPr>
    </w:pPr>
    <w:r w:rsidRPr="00B4785F">
      <w:rPr>
        <w:color w:val="BFBFBF" w:themeColor="background1" w:themeShade="BF"/>
      </w:rPr>
      <w:t xml:space="preserve">ARQ Nationaal Psychotrauma Centrum | </w:t>
    </w:r>
    <w:proofErr w:type="spellStart"/>
    <w:r w:rsidRPr="00B4785F">
      <w:rPr>
        <w:color w:val="BFBFBF" w:themeColor="background1" w:themeShade="BF"/>
      </w:rPr>
      <w:t>Nienoord</w:t>
    </w:r>
    <w:proofErr w:type="spellEnd"/>
    <w:r w:rsidRPr="00B4785F">
      <w:rPr>
        <w:color w:val="BFBFBF" w:themeColor="background1" w:themeShade="BF"/>
      </w:rPr>
      <w:t xml:space="preserve"> 5, 1112 XE Diemen | KVK 27310568</w:t>
    </w:r>
  </w:p>
  <w:p w14:paraId="4BEC6749" w14:textId="09594437" w:rsidR="00C7091D" w:rsidRPr="00B4785F" w:rsidRDefault="00C7091D">
    <w:pPr>
      <w:pStyle w:val="Voettekst"/>
      <w:rPr>
        <w:color w:val="BFBFBF" w:themeColor="background1" w:themeShade="BF"/>
      </w:rPr>
    </w:pPr>
  </w:p>
  <w:p w14:paraId="6DC57A29" w14:textId="77777777" w:rsidR="00C7091D" w:rsidRDefault="00C7091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E504D" w14:textId="77777777" w:rsidR="00650B88" w:rsidRDefault="00650B88" w:rsidP="00BF760C">
      <w:r>
        <w:separator/>
      </w:r>
    </w:p>
  </w:footnote>
  <w:footnote w:type="continuationSeparator" w:id="0">
    <w:p w14:paraId="3DA881BD" w14:textId="77777777" w:rsidR="00650B88" w:rsidRDefault="00650B88" w:rsidP="00BF760C">
      <w:r>
        <w:continuationSeparator/>
      </w:r>
    </w:p>
  </w:footnote>
  <w:footnote w:type="continuationNotice" w:id="1">
    <w:p w14:paraId="232A7C11" w14:textId="77777777" w:rsidR="00650B88" w:rsidRDefault="00650B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D2919" w14:textId="77777777" w:rsidR="00B4785F" w:rsidRDefault="00B4785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4A05B" w14:textId="77777777" w:rsidR="000706BF" w:rsidRPr="004816F4" w:rsidRDefault="000706BF" w:rsidP="00BF760C">
    <w:pPr>
      <w:pStyle w:val="Koptekst"/>
    </w:pPr>
    <w:r w:rsidRPr="004816F4">
      <w:drawing>
        <wp:anchor distT="0" distB="0" distL="114300" distR="114300" simplePos="0" relativeHeight="251658240" behindDoc="1" locked="1" layoutInCell="1" allowOverlap="1" wp14:anchorId="26AE7117" wp14:editId="0D354DA9">
          <wp:simplePos x="0" y="0"/>
          <wp:positionH relativeFrom="page">
            <wp:align>center</wp:align>
          </wp:positionH>
          <wp:positionV relativeFrom="page">
            <wp:align>center</wp:align>
          </wp:positionV>
          <wp:extent cx="7556400" cy="10681200"/>
          <wp:effectExtent l="0" t="0" r="63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Q2_1019_brief1_ARQ_algemeen_volgvel.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3A8BF" w14:textId="77777777" w:rsidR="000706BF" w:rsidRDefault="000706BF" w:rsidP="00BF760C">
    <w:pPr>
      <w:pStyle w:val="Koptekst"/>
    </w:pPr>
    <w:r>
      <mc:AlternateContent>
        <mc:Choice Requires="wps">
          <w:drawing>
            <wp:anchor distT="0" distB="0" distL="114300" distR="114300" simplePos="0" relativeHeight="251658242" behindDoc="0" locked="1" layoutInCell="1" allowOverlap="1" wp14:anchorId="50F0F8C0" wp14:editId="4783CBF8">
              <wp:simplePos x="0" y="0"/>
              <wp:positionH relativeFrom="page">
                <wp:align>center</wp:align>
              </wp:positionH>
              <wp:positionV relativeFrom="page">
                <wp:align>top</wp:align>
              </wp:positionV>
              <wp:extent cx="2160000" cy="1728000"/>
              <wp:effectExtent l="0" t="0" r="0" b="0"/>
              <wp:wrapTopAndBottom/>
              <wp:docPr id="3" name="Rechthoek 3"/>
              <wp:cNvGraphicFramePr/>
              <a:graphic xmlns:a="http://schemas.openxmlformats.org/drawingml/2006/main">
                <a:graphicData uri="http://schemas.microsoft.com/office/word/2010/wordprocessingShape">
                  <wps:wsp>
                    <wps:cNvSpPr/>
                    <wps:spPr>
                      <a:xfrm>
                        <a:off x="0" y="0"/>
                        <a:ext cx="2160000" cy="172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78FA5" id="Rechthoek 3" o:spid="_x0000_s1026" style="position:absolute;margin-left:0;margin-top:0;width:170.1pt;height:136.05pt;z-index:25165824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" filled="f" stroked="f" strokeweight="1pt">
              <w10:wrap type="topAndBottom" anchorx="page" anchory="page"/>
              <w10:anchorlock/>
            </v:rect>
          </w:pict>
        </mc:Fallback>
      </mc:AlternateContent>
    </w:r>
    <w:r>
      <w:drawing>
        <wp:anchor distT="0" distB="0" distL="114300" distR="114300" simplePos="0" relativeHeight="251658241" behindDoc="1" locked="1" layoutInCell="1" allowOverlap="1" wp14:anchorId="2634CA5A" wp14:editId="6D19924C">
          <wp:simplePos x="0" y="0"/>
          <wp:positionH relativeFrom="page">
            <wp:align>center</wp:align>
          </wp:positionH>
          <wp:positionV relativeFrom="page">
            <wp:align>center</wp:align>
          </wp:positionV>
          <wp:extent cx="7555865" cy="10680065"/>
          <wp:effectExtent l="0" t="0" r="635"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Q2_1019_brief1_ARQ_algemeen.jpg"/>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714D"/>
    <w:multiLevelType w:val="hybridMultilevel"/>
    <w:tmpl w:val="ABE884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5D43B0"/>
    <w:multiLevelType w:val="hybridMultilevel"/>
    <w:tmpl w:val="0FE646A2"/>
    <w:lvl w:ilvl="0" w:tplc="C6D42B96">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E33C3B"/>
    <w:multiLevelType w:val="hybridMultilevel"/>
    <w:tmpl w:val="E996A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3F3D47"/>
    <w:multiLevelType w:val="hybridMultilevel"/>
    <w:tmpl w:val="F7E81E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C66964"/>
    <w:multiLevelType w:val="hybridMultilevel"/>
    <w:tmpl w:val="4AE6C7FE"/>
    <w:lvl w:ilvl="0" w:tplc="A9A6E18C">
      <w:start w:val="1"/>
      <w:numFmt w:val="decimal"/>
      <w:lvlText w:val="%1)"/>
      <w:lvlJc w:val="left"/>
      <w:pPr>
        <w:ind w:left="2490" w:hanging="360"/>
      </w:pPr>
      <w:rPr>
        <w:rFonts w:hint="default"/>
      </w:rPr>
    </w:lvl>
    <w:lvl w:ilvl="1" w:tplc="04130019" w:tentative="1">
      <w:start w:val="1"/>
      <w:numFmt w:val="lowerLetter"/>
      <w:lvlText w:val="%2."/>
      <w:lvlJc w:val="left"/>
      <w:pPr>
        <w:ind w:left="3210" w:hanging="360"/>
      </w:pPr>
    </w:lvl>
    <w:lvl w:ilvl="2" w:tplc="0413001B" w:tentative="1">
      <w:start w:val="1"/>
      <w:numFmt w:val="lowerRoman"/>
      <w:lvlText w:val="%3."/>
      <w:lvlJc w:val="right"/>
      <w:pPr>
        <w:ind w:left="3930" w:hanging="180"/>
      </w:pPr>
    </w:lvl>
    <w:lvl w:ilvl="3" w:tplc="0413000F" w:tentative="1">
      <w:start w:val="1"/>
      <w:numFmt w:val="decimal"/>
      <w:lvlText w:val="%4."/>
      <w:lvlJc w:val="left"/>
      <w:pPr>
        <w:ind w:left="4650" w:hanging="360"/>
      </w:pPr>
    </w:lvl>
    <w:lvl w:ilvl="4" w:tplc="04130019" w:tentative="1">
      <w:start w:val="1"/>
      <w:numFmt w:val="lowerLetter"/>
      <w:lvlText w:val="%5."/>
      <w:lvlJc w:val="left"/>
      <w:pPr>
        <w:ind w:left="5370" w:hanging="360"/>
      </w:pPr>
    </w:lvl>
    <w:lvl w:ilvl="5" w:tplc="0413001B" w:tentative="1">
      <w:start w:val="1"/>
      <w:numFmt w:val="lowerRoman"/>
      <w:lvlText w:val="%6."/>
      <w:lvlJc w:val="right"/>
      <w:pPr>
        <w:ind w:left="6090" w:hanging="180"/>
      </w:pPr>
    </w:lvl>
    <w:lvl w:ilvl="6" w:tplc="0413000F" w:tentative="1">
      <w:start w:val="1"/>
      <w:numFmt w:val="decimal"/>
      <w:lvlText w:val="%7."/>
      <w:lvlJc w:val="left"/>
      <w:pPr>
        <w:ind w:left="6810" w:hanging="360"/>
      </w:pPr>
    </w:lvl>
    <w:lvl w:ilvl="7" w:tplc="04130019" w:tentative="1">
      <w:start w:val="1"/>
      <w:numFmt w:val="lowerLetter"/>
      <w:lvlText w:val="%8."/>
      <w:lvlJc w:val="left"/>
      <w:pPr>
        <w:ind w:left="7530" w:hanging="360"/>
      </w:pPr>
    </w:lvl>
    <w:lvl w:ilvl="8" w:tplc="0413001B" w:tentative="1">
      <w:start w:val="1"/>
      <w:numFmt w:val="lowerRoman"/>
      <w:lvlText w:val="%9."/>
      <w:lvlJc w:val="right"/>
      <w:pPr>
        <w:ind w:left="8250" w:hanging="180"/>
      </w:pPr>
    </w:lvl>
  </w:abstractNum>
  <w:abstractNum w:abstractNumId="5" w15:restartNumberingAfterBreak="0">
    <w:nsid w:val="1C163A62"/>
    <w:multiLevelType w:val="hybridMultilevel"/>
    <w:tmpl w:val="CA54818A"/>
    <w:lvl w:ilvl="0" w:tplc="168C46A0">
      <w:start w:val="2"/>
      <w:numFmt w:val="decimal"/>
      <w:lvlText w:val="%1"/>
      <w:lvlJc w:val="left"/>
      <w:pPr>
        <w:ind w:left="2490" w:hanging="360"/>
      </w:pPr>
      <w:rPr>
        <w:rFonts w:hint="default"/>
      </w:rPr>
    </w:lvl>
    <w:lvl w:ilvl="1" w:tplc="04130019" w:tentative="1">
      <w:start w:val="1"/>
      <w:numFmt w:val="lowerLetter"/>
      <w:lvlText w:val="%2."/>
      <w:lvlJc w:val="left"/>
      <w:pPr>
        <w:ind w:left="3210" w:hanging="360"/>
      </w:pPr>
    </w:lvl>
    <w:lvl w:ilvl="2" w:tplc="0413001B" w:tentative="1">
      <w:start w:val="1"/>
      <w:numFmt w:val="lowerRoman"/>
      <w:lvlText w:val="%3."/>
      <w:lvlJc w:val="right"/>
      <w:pPr>
        <w:ind w:left="3930" w:hanging="180"/>
      </w:pPr>
    </w:lvl>
    <w:lvl w:ilvl="3" w:tplc="0413000F" w:tentative="1">
      <w:start w:val="1"/>
      <w:numFmt w:val="decimal"/>
      <w:lvlText w:val="%4."/>
      <w:lvlJc w:val="left"/>
      <w:pPr>
        <w:ind w:left="4650" w:hanging="360"/>
      </w:pPr>
    </w:lvl>
    <w:lvl w:ilvl="4" w:tplc="04130019" w:tentative="1">
      <w:start w:val="1"/>
      <w:numFmt w:val="lowerLetter"/>
      <w:lvlText w:val="%5."/>
      <w:lvlJc w:val="left"/>
      <w:pPr>
        <w:ind w:left="5370" w:hanging="360"/>
      </w:pPr>
    </w:lvl>
    <w:lvl w:ilvl="5" w:tplc="0413001B" w:tentative="1">
      <w:start w:val="1"/>
      <w:numFmt w:val="lowerRoman"/>
      <w:lvlText w:val="%6."/>
      <w:lvlJc w:val="right"/>
      <w:pPr>
        <w:ind w:left="6090" w:hanging="180"/>
      </w:pPr>
    </w:lvl>
    <w:lvl w:ilvl="6" w:tplc="0413000F" w:tentative="1">
      <w:start w:val="1"/>
      <w:numFmt w:val="decimal"/>
      <w:lvlText w:val="%7."/>
      <w:lvlJc w:val="left"/>
      <w:pPr>
        <w:ind w:left="6810" w:hanging="360"/>
      </w:pPr>
    </w:lvl>
    <w:lvl w:ilvl="7" w:tplc="04130019" w:tentative="1">
      <w:start w:val="1"/>
      <w:numFmt w:val="lowerLetter"/>
      <w:lvlText w:val="%8."/>
      <w:lvlJc w:val="left"/>
      <w:pPr>
        <w:ind w:left="7530" w:hanging="360"/>
      </w:pPr>
    </w:lvl>
    <w:lvl w:ilvl="8" w:tplc="0413001B" w:tentative="1">
      <w:start w:val="1"/>
      <w:numFmt w:val="lowerRoman"/>
      <w:lvlText w:val="%9."/>
      <w:lvlJc w:val="right"/>
      <w:pPr>
        <w:ind w:left="8250" w:hanging="180"/>
      </w:pPr>
    </w:lvl>
  </w:abstractNum>
  <w:abstractNum w:abstractNumId="6" w15:restartNumberingAfterBreak="0">
    <w:nsid w:val="1C8C699B"/>
    <w:multiLevelType w:val="hybridMultilevel"/>
    <w:tmpl w:val="3536A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10168E"/>
    <w:multiLevelType w:val="hybridMultilevel"/>
    <w:tmpl w:val="EC00668A"/>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8" w15:restartNumberingAfterBreak="0">
    <w:nsid w:val="221C32BA"/>
    <w:multiLevelType w:val="hybridMultilevel"/>
    <w:tmpl w:val="8F18F4A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A041F0E"/>
    <w:multiLevelType w:val="hybridMultilevel"/>
    <w:tmpl w:val="68A62AB4"/>
    <w:lvl w:ilvl="0" w:tplc="A8E04250">
      <w:start w:val="2"/>
      <w:numFmt w:val="decimal"/>
      <w:lvlText w:val="%1)"/>
      <w:lvlJc w:val="left"/>
      <w:pPr>
        <w:ind w:left="2487" w:hanging="360"/>
      </w:pPr>
      <w:rPr>
        <w:rFonts w:hint="default"/>
      </w:rPr>
    </w:lvl>
    <w:lvl w:ilvl="1" w:tplc="04130019" w:tentative="1">
      <w:start w:val="1"/>
      <w:numFmt w:val="lowerLetter"/>
      <w:lvlText w:val="%2."/>
      <w:lvlJc w:val="left"/>
      <w:pPr>
        <w:ind w:left="3207" w:hanging="360"/>
      </w:pPr>
    </w:lvl>
    <w:lvl w:ilvl="2" w:tplc="0413001B" w:tentative="1">
      <w:start w:val="1"/>
      <w:numFmt w:val="lowerRoman"/>
      <w:lvlText w:val="%3."/>
      <w:lvlJc w:val="right"/>
      <w:pPr>
        <w:ind w:left="3927" w:hanging="180"/>
      </w:pPr>
    </w:lvl>
    <w:lvl w:ilvl="3" w:tplc="0413000F" w:tentative="1">
      <w:start w:val="1"/>
      <w:numFmt w:val="decimal"/>
      <w:lvlText w:val="%4."/>
      <w:lvlJc w:val="left"/>
      <w:pPr>
        <w:ind w:left="4647" w:hanging="360"/>
      </w:pPr>
    </w:lvl>
    <w:lvl w:ilvl="4" w:tplc="04130019" w:tentative="1">
      <w:start w:val="1"/>
      <w:numFmt w:val="lowerLetter"/>
      <w:lvlText w:val="%5."/>
      <w:lvlJc w:val="left"/>
      <w:pPr>
        <w:ind w:left="5367" w:hanging="360"/>
      </w:pPr>
    </w:lvl>
    <w:lvl w:ilvl="5" w:tplc="0413001B" w:tentative="1">
      <w:start w:val="1"/>
      <w:numFmt w:val="lowerRoman"/>
      <w:lvlText w:val="%6."/>
      <w:lvlJc w:val="right"/>
      <w:pPr>
        <w:ind w:left="6087" w:hanging="180"/>
      </w:pPr>
    </w:lvl>
    <w:lvl w:ilvl="6" w:tplc="0413000F" w:tentative="1">
      <w:start w:val="1"/>
      <w:numFmt w:val="decimal"/>
      <w:lvlText w:val="%7."/>
      <w:lvlJc w:val="left"/>
      <w:pPr>
        <w:ind w:left="6807" w:hanging="360"/>
      </w:pPr>
    </w:lvl>
    <w:lvl w:ilvl="7" w:tplc="04130019" w:tentative="1">
      <w:start w:val="1"/>
      <w:numFmt w:val="lowerLetter"/>
      <w:lvlText w:val="%8."/>
      <w:lvlJc w:val="left"/>
      <w:pPr>
        <w:ind w:left="7527" w:hanging="360"/>
      </w:pPr>
    </w:lvl>
    <w:lvl w:ilvl="8" w:tplc="0413001B" w:tentative="1">
      <w:start w:val="1"/>
      <w:numFmt w:val="lowerRoman"/>
      <w:lvlText w:val="%9."/>
      <w:lvlJc w:val="right"/>
      <w:pPr>
        <w:ind w:left="8247" w:hanging="180"/>
      </w:pPr>
    </w:lvl>
  </w:abstractNum>
  <w:abstractNum w:abstractNumId="10" w15:restartNumberingAfterBreak="0">
    <w:nsid w:val="2C1566EA"/>
    <w:multiLevelType w:val="hybridMultilevel"/>
    <w:tmpl w:val="DA7C47D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A45C7E"/>
    <w:multiLevelType w:val="multilevel"/>
    <w:tmpl w:val="62F6F5C0"/>
    <w:lvl w:ilvl="0">
      <w:start w:val="3"/>
      <w:numFmt w:val="decimal"/>
      <w:lvlText w:val="%1"/>
      <w:lvlJc w:val="left"/>
      <w:pPr>
        <w:ind w:left="453" w:hanging="337"/>
      </w:pPr>
      <w:rPr>
        <w:rFonts w:hint="default"/>
        <w:lang w:val="nl-NL" w:eastAsia="nl-NL" w:bidi="nl-NL"/>
      </w:rPr>
    </w:lvl>
    <w:lvl w:ilvl="1">
      <w:start w:val="3"/>
      <w:numFmt w:val="decimal"/>
      <w:lvlText w:val="%1.%2."/>
      <w:lvlJc w:val="left"/>
      <w:pPr>
        <w:ind w:left="453" w:hanging="337"/>
      </w:pPr>
      <w:rPr>
        <w:rFonts w:ascii="Calibri" w:eastAsia="Calibri" w:hAnsi="Calibri" w:cs="Calibri" w:hint="default"/>
        <w:spacing w:val="-1"/>
        <w:w w:val="100"/>
        <w:sz w:val="20"/>
        <w:szCs w:val="20"/>
        <w:lang w:val="nl-NL" w:eastAsia="nl-NL" w:bidi="nl-NL"/>
      </w:rPr>
    </w:lvl>
    <w:lvl w:ilvl="2">
      <w:numFmt w:val="bullet"/>
      <w:lvlText w:val="•"/>
      <w:lvlJc w:val="left"/>
      <w:pPr>
        <w:ind w:left="2209" w:hanging="337"/>
      </w:pPr>
      <w:rPr>
        <w:rFonts w:hint="default"/>
        <w:lang w:val="nl-NL" w:eastAsia="nl-NL" w:bidi="nl-NL"/>
      </w:rPr>
    </w:lvl>
    <w:lvl w:ilvl="3">
      <w:numFmt w:val="bullet"/>
      <w:lvlText w:val="•"/>
      <w:lvlJc w:val="left"/>
      <w:pPr>
        <w:ind w:left="3083" w:hanging="337"/>
      </w:pPr>
      <w:rPr>
        <w:rFonts w:hint="default"/>
        <w:lang w:val="nl-NL" w:eastAsia="nl-NL" w:bidi="nl-NL"/>
      </w:rPr>
    </w:lvl>
    <w:lvl w:ilvl="4">
      <w:numFmt w:val="bullet"/>
      <w:lvlText w:val="•"/>
      <w:lvlJc w:val="left"/>
      <w:pPr>
        <w:ind w:left="3958" w:hanging="337"/>
      </w:pPr>
      <w:rPr>
        <w:rFonts w:hint="default"/>
        <w:lang w:val="nl-NL" w:eastAsia="nl-NL" w:bidi="nl-NL"/>
      </w:rPr>
    </w:lvl>
    <w:lvl w:ilvl="5">
      <w:numFmt w:val="bullet"/>
      <w:lvlText w:val="•"/>
      <w:lvlJc w:val="left"/>
      <w:pPr>
        <w:ind w:left="4833" w:hanging="337"/>
      </w:pPr>
      <w:rPr>
        <w:rFonts w:hint="default"/>
        <w:lang w:val="nl-NL" w:eastAsia="nl-NL" w:bidi="nl-NL"/>
      </w:rPr>
    </w:lvl>
    <w:lvl w:ilvl="6">
      <w:numFmt w:val="bullet"/>
      <w:lvlText w:val="•"/>
      <w:lvlJc w:val="left"/>
      <w:pPr>
        <w:ind w:left="5707" w:hanging="337"/>
      </w:pPr>
      <w:rPr>
        <w:rFonts w:hint="default"/>
        <w:lang w:val="nl-NL" w:eastAsia="nl-NL" w:bidi="nl-NL"/>
      </w:rPr>
    </w:lvl>
    <w:lvl w:ilvl="7">
      <w:numFmt w:val="bullet"/>
      <w:lvlText w:val="•"/>
      <w:lvlJc w:val="left"/>
      <w:pPr>
        <w:ind w:left="6582" w:hanging="337"/>
      </w:pPr>
      <w:rPr>
        <w:rFonts w:hint="default"/>
        <w:lang w:val="nl-NL" w:eastAsia="nl-NL" w:bidi="nl-NL"/>
      </w:rPr>
    </w:lvl>
    <w:lvl w:ilvl="8">
      <w:numFmt w:val="bullet"/>
      <w:lvlText w:val="•"/>
      <w:lvlJc w:val="left"/>
      <w:pPr>
        <w:ind w:left="7457" w:hanging="337"/>
      </w:pPr>
      <w:rPr>
        <w:rFonts w:hint="default"/>
        <w:lang w:val="nl-NL" w:eastAsia="nl-NL" w:bidi="nl-NL"/>
      </w:rPr>
    </w:lvl>
  </w:abstractNum>
  <w:abstractNum w:abstractNumId="12" w15:restartNumberingAfterBreak="0">
    <w:nsid w:val="2D5549F9"/>
    <w:multiLevelType w:val="hybridMultilevel"/>
    <w:tmpl w:val="28AA861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901E1F"/>
    <w:multiLevelType w:val="hybridMultilevel"/>
    <w:tmpl w:val="A5AC5C1C"/>
    <w:lvl w:ilvl="0" w:tplc="1F9ABDF4">
      <w:numFmt w:val="bullet"/>
      <w:lvlText w:val=""/>
      <w:lvlJc w:val="left"/>
      <w:pPr>
        <w:ind w:left="1198" w:hanging="360"/>
      </w:pPr>
      <w:rPr>
        <w:rFonts w:ascii="Symbol" w:eastAsia="Symbol" w:hAnsi="Symbol" w:cs="Symbol" w:hint="default"/>
        <w:w w:val="100"/>
        <w:sz w:val="22"/>
        <w:szCs w:val="22"/>
        <w:lang w:val="nl-NL" w:eastAsia="nl-NL" w:bidi="nl-NL"/>
      </w:rPr>
    </w:lvl>
    <w:lvl w:ilvl="1" w:tplc="B9D496F4">
      <w:numFmt w:val="bullet"/>
      <w:lvlText w:val="•"/>
      <w:lvlJc w:val="left"/>
      <w:pPr>
        <w:ind w:left="2094" w:hanging="360"/>
      </w:pPr>
      <w:rPr>
        <w:rFonts w:hint="default"/>
        <w:lang w:val="nl-NL" w:eastAsia="nl-NL" w:bidi="nl-NL"/>
      </w:rPr>
    </w:lvl>
    <w:lvl w:ilvl="2" w:tplc="8C8AEDFA">
      <w:numFmt w:val="bullet"/>
      <w:lvlText w:val="•"/>
      <w:lvlJc w:val="left"/>
      <w:pPr>
        <w:ind w:left="2989" w:hanging="360"/>
      </w:pPr>
      <w:rPr>
        <w:rFonts w:hint="default"/>
        <w:lang w:val="nl-NL" w:eastAsia="nl-NL" w:bidi="nl-NL"/>
      </w:rPr>
    </w:lvl>
    <w:lvl w:ilvl="3" w:tplc="4754C780">
      <w:numFmt w:val="bullet"/>
      <w:lvlText w:val="•"/>
      <w:lvlJc w:val="left"/>
      <w:pPr>
        <w:ind w:left="3883" w:hanging="360"/>
      </w:pPr>
      <w:rPr>
        <w:rFonts w:hint="default"/>
        <w:lang w:val="nl-NL" w:eastAsia="nl-NL" w:bidi="nl-NL"/>
      </w:rPr>
    </w:lvl>
    <w:lvl w:ilvl="4" w:tplc="F49A6F56">
      <w:numFmt w:val="bullet"/>
      <w:lvlText w:val="•"/>
      <w:lvlJc w:val="left"/>
      <w:pPr>
        <w:ind w:left="4778" w:hanging="360"/>
      </w:pPr>
      <w:rPr>
        <w:rFonts w:hint="default"/>
        <w:lang w:val="nl-NL" w:eastAsia="nl-NL" w:bidi="nl-NL"/>
      </w:rPr>
    </w:lvl>
    <w:lvl w:ilvl="5" w:tplc="99829AC2">
      <w:numFmt w:val="bullet"/>
      <w:lvlText w:val="•"/>
      <w:lvlJc w:val="left"/>
      <w:pPr>
        <w:ind w:left="5673" w:hanging="360"/>
      </w:pPr>
      <w:rPr>
        <w:rFonts w:hint="default"/>
        <w:lang w:val="nl-NL" w:eastAsia="nl-NL" w:bidi="nl-NL"/>
      </w:rPr>
    </w:lvl>
    <w:lvl w:ilvl="6" w:tplc="994A1D82">
      <w:numFmt w:val="bullet"/>
      <w:lvlText w:val="•"/>
      <w:lvlJc w:val="left"/>
      <w:pPr>
        <w:ind w:left="6567" w:hanging="360"/>
      </w:pPr>
      <w:rPr>
        <w:rFonts w:hint="default"/>
        <w:lang w:val="nl-NL" w:eastAsia="nl-NL" w:bidi="nl-NL"/>
      </w:rPr>
    </w:lvl>
    <w:lvl w:ilvl="7" w:tplc="5002C410">
      <w:numFmt w:val="bullet"/>
      <w:lvlText w:val="•"/>
      <w:lvlJc w:val="left"/>
      <w:pPr>
        <w:ind w:left="7462" w:hanging="360"/>
      </w:pPr>
      <w:rPr>
        <w:rFonts w:hint="default"/>
        <w:lang w:val="nl-NL" w:eastAsia="nl-NL" w:bidi="nl-NL"/>
      </w:rPr>
    </w:lvl>
    <w:lvl w:ilvl="8" w:tplc="1286FC6E">
      <w:numFmt w:val="bullet"/>
      <w:lvlText w:val="•"/>
      <w:lvlJc w:val="left"/>
      <w:pPr>
        <w:ind w:left="8357" w:hanging="360"/>
      </w:pPr>
      <w:rPr>
        <w:rFonts w:hint="default"/>
        <w:lang w:val="nl-NL" w:eastAsia="nl-NL" w:bidi="nl-NL"/>
      </w:rPr>
    </w:lvl>
  </w:abstractNum>
  <w:abstractNum w:abstractNumId="14" w15:restartNumberingAfterBreak="0">
    <w:nsid w:val="2DAA13A5"/>
    <w:multiLevelType w:val="hybridMultilevel"/>
    <w:tmpl w:val="B454A3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33544D18"/>
    <w:multiLevelType w:val="multilevel"/>
    <w:tmpl w:val="90488AC2"/>
    <w:lvl w:ilvl="0">
      <w:start w:val="1"/>
      <w:numFmt w:val="decimal"/>
      <w:lvlText w:val="%1."/>
      <w:lvlJc w:val="left"/>
      <w:pPr>
        <w:ind w:left="365" w:hanging="223"/>
      </w:pPr>
      <w:rPr>
        <w:rFonts w:ascii="Calibri" w:eastAsia="Calibri" w:hAnsi="Calibri" w:cs="Calibri" w:hint="default"/>
        <w:b/>
        <w:bCs/>
        <w:w w:val="100"/>
        <w:sz w:val="22"/>
        <w:szCs w:val="22"/>
        <w:lang w:val="nl-NL" w:eastAsia="nl-NL" w:bidi="nl-NL"/>
      </w:rPr>
    </w:lvl>
    <w:lvl w:ilvl="1">
      <w:start w:val="1"/>
      <w:numFmt w:val="decimal"/>
      <w:lvlText w:val="%1.%2."/>
      <w:lvlJc w:val="left"/>
      <w:pPr>
        <w:ind w:left="116" w:hanging="337"/>
      </w:pPr>
      <w:rPr>
        <w:rFonts w:ascii="Calibri" w:eastAsia="Calibri" w:hAnsi="Calibri" w:cs="Calibri" w:hint="default"/>
        <w:spacing w:val="-1"/>
        <w:w w:val="100"/>
        <w:sz w:val="20"/>
        <w:szCs w:val="20"/>
        <w:lang w:val="nl-NL" w:eastAsia="nl-NL" w:bidi="nl-NL"/>
      </w:rPr>
    </w:lvl>
    <w:lvl w:ilvl="2">
      <w:numFmt w:val="bullet"/>
      <w:lvlText w:val="•"/>
      <w:lvlJc w:val="left"/>
      <w:pPr>
        <w:ind w:left="1325" w:hanging="337"/>
      </w:pPr>
      <w:rPr>
        <w:rFonts w:hint="default"/>
        <w:lang w:val="nl-NL" w:eastAsia="nl-NL" w:bidi="nl-NL"/>
      </w:rPr>
    </w:lvl>
    <w:lvl w:ilvl="3">
      <w:numFmt w:val="bullet"/>
      <w:lvlText w:val="•"/>
      <w:lvlJc w:val="left"/>
      <w:pPr>
        <w:ind w:left="2310" w:hanging="337"/>
      </w:pPr>
      <w:rPr>
        <w:rFonts w:hint="default"/>
        <w:lang w:val="nl-NL" w:eastAsia="nl-NL" w:bidi="nl-NL"/>
      </w:rPr>
    </w:lvl>
    <w:lvl w:ilvl="4">
      <w:numFmt w:val="bullet"/>
      <w:lvlText w:val="•"/>
      <w:lvlJc w:val="left"/>
      <w:pPr>
        <w:ind w:left="3295" w:hanging="337"/>
      </w:pPr>
      <w:rPr>
        <w:rFonts w:hint="default"/>
        <w:lang w:val="nl-NL" w:eastAsia="nl-NL" w:bidi="nl-NL"/>
      </w:rPr>
    </w:lvl>
    <w:lvl w:ilvl="5">
      <w:numFmt w:val="bullet"/>
      <w:lvlText w:val="•"/>
      <w:lvlJc w:val="left"/>
      <w:pPr>
        <w:ind w:left="4280" w:hanging="337"/>
      </w:pPr>
      <w:rPr>
        <w:rFonts w:hint="default"/>
        <w:lang w:val="nl-NL" w:eastAsia="nl-NL" w:bidi="nl-NL"/>
      </w:rPr>
    </w:lvl>
    <w:lvl w:ilvl="6">
      <w:numFmt w:val="bullet"/>
      <w:lvlText w:val="•"/>
      <w:lvlJc w:val="left"/>
      <w:pPr>
        <w:ind w:left="5265" w:hanging="337"/>
      </w:pPr>
      <w:rPr>
        <w:rFonts w:hint="default"/>
        <w:lang w:val="nl-NL" w:eastAsia="nl-NL" w:bidi="nl-NL"/>
      </w:rPr>
    </w:lvl>
    <w:lvl w:ilvl="7">
      <w:numFmt w:val="bullet"/>
      <w:lvlText w:val="•"/>
      <w:lvlJc w:val="left"/>
      <w:pPr>
        <w:ind w:left="6250" w:hanging="337"/>
      </w:pPr>
      <w:rPr>
        <w:rFonts w:hint="default"/>
        <w:lang w:val="nl-NL" w:eastAsia="nl-NL" w:bidi="nl-NL"/>
      </w:rPr>
    </w:lvl>
    <w:lvl w:ilvl="8">
      <w:numFmt w:val="bullet"/>
      <w:lvlText w:val="•"/>
      <w:lvlJc w:val="left"/>
      <w:pPr>
        <w:ind w:left="7236" w:hanging="337"/>
      </w:pPr>
      <w:rPr>
        <w:rFonts w:hint="default"/>
        <w:lang w:val="nl-NL" w:eastAsia="nl-NL" w:bidi="nl-NL"/>
      </w:rPr>
    </w:lvl>
  </w:abstractNum>
  <w:abstractNum w:abstractNumId="16" w15:restartNumberingAfterBreak="0">
    <w:nsid w:val="39257E6C"/>
    <w:multiLevelType w:val="hybridMultilevel"/>
    <w:tmpl w:val="D23AAE58"/>
    <w:lvl w:ilvl="0" w:tplc="54C2039C">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6B720A"/>
    <w:multiLevelType w:val="hybridMultilevel"/>
    <w:tmpl w:val="1592FE44"/>
    <w:lvl w:ilvl="0" w:tplc="24008FF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4A9B72BC"/>
    <w:multiLevelType w:val="hybridMultilevel"/>
    <w:tmpl w:val="B2480F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B3863F1"/>
    <w:multiLevelType w:val="hybridMultilevel"/>
    <w:tmpl w:val="811ED2E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DF16BE5"/>
    <w:multiLevelType w:val="hybridMultilevel"/>
    <w:tmpl w:val="1A92BA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8516405"/>
    <w:multiLevelType w:val="hybridMultilevel"/>
    <w:tmpl w:val="B8867E26"/>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5AC44E8B"/>
    <w:multiLevelType w:val="hybridMultilevel"/>
    <w:tmpl w:val="03B6DF7E"/>
    <w:lvl w:ilvl="0" w:tplc="A1C6CD30">
      <w:start w:val="1"/>
      <w:numFmt w:val="bullet"/>
      <w:lvlText w:val=""/>
      <w:lvlJc w:val="left"/>
      <w:pPr>
        <w:ind w:left="720" w:hanging="360"/>
      </w:pPr>
      <w:rPr>
        <w:rFonts w:ascii="Symbol" w:hAnsi="Symbol" w:hint="default"/>
      </w:rPr>
    </w:lvl>
    <w:lvl w:ilvl="1" w:tplc="E7B6D4C8">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D112773"/>
    <w:multiLevelType w:val="hybridMultilevel"/>
    <w:tmpl w:val="79D41900"/>
    <w:lvl w:ilvl="0" w:tplc="9E523DC0">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061"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D23E9C"/>
    <w:multiLevelType w:val="hybridMultilevel"/>
    <w:tmpl w:val="3DFEB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84443F"/>
    <w:multiLevelType w:val="hybridMultilevel"/>
    <w:tmpl w:val="AD483CEE"/>
    <w:lvl w:ilvl="0" w:tplc="0413000F">
      <w:start w:val="1"/>
      <w:numFmt w:val="decimal"/>
      <w:lvlText w:val="%1."/>
      <w:lvlJc w:val="left"/>
      <w:pPr>
        <w:ind w:left="1198" w:hanging="360"/>
      </w:pPr>
      <w:rPr>
        <w:rFonts w:hint="default"/>
        <w:w w:val="100"/>
        <w:sz w:val="22"/>
        <w:szCs w:val="22"/>
        <w:lang w:val="nl-NL" w:eastAsia="nl-NL" w:bidi="nl-NL"/>
      </w:rPr>
    </w:lvl>
    <w:lvl w:ilvl="1" w:tplc="B9D496F4">
      <w:numFmt w:val="bullet"/>
      <w:lvlText w:val="•"/>
      <w:lvlJc w:val="left"/>
      <w:pPr>
        <w:ind w:left="2094" w:hanging="360"/>
      </w:pPr>
      <w:rPr>
        <w:rFonts w:hint="default"/>
        <w:lang w:val="nl-NL" w:eastAsia="nl-NL" w:bidi="nl-NL"/>
      </w:rPr>
    </w:lvl>
    <w:lvl w:ilvl="2" w:tplc="8C8AEDFA">
      <w:numFmt w:val="bullet"/>
      <w:lvlText w:val="•"/>
      <w:lvlJc w:val="left"/>
      <w:pPr>
        <w:ind w:left="2989" w:hanging="360"/>
      </w:pPr>
      <w:rPr>
        <w:rFonts w:hint="default"/>
        <w:lang w:val="nl-NL" w:eastAsia="nl-NL" w:bidi="nl-NL"/>
      </w:rPr>
    </w:lvl>
    <w:lvl w:ilvl="3" w:tplc="4754C780">
      <w:numFmt w:val="bullet"/>
      <w:lvlText w:val="•"/>
      <w:lvlJc w:val="left"/>
      <w:pPr>
        <w:ind w:left="3883" w:hanging="360"/>
      </w:pPr>
      <w:rPr>
        <w:rFonts w:hint="default"/>
        <w:lang w:val="nl-NL" w:eastAsia="nl-NL" w:bidi="nl-NL"/>
      </w:rPr>
    </w:lvl>
    <w:lvl w:ilvl="4" w:tplc="F49A6F56">
      <w:numFmt w:val="bullet"/>
      <w:lvlText w:val="•"/>
      <w:lvlJc w:val="left"/>
      <w:pPr>
        <w:ind w:left="4778" w:hanging="360"/>
      </w:pPr>
      <w:rPr>
        <w:rFonts w:hint="default"/>
        <w:lang w:val="nl-NL" w:eastAsia="nl-NL" w:bidi="nl-NL"/>
      </w:rPr>
    </w:lvl>
    <w:lvl w:ilvl="5" w:tplc="99829AC2">
      <w:numFmt w:val="bullet"/>
      <w:lvlText w:val="•"/>
      <w:lvlJc w:val="left"/>
      <w:pPr>
        <w:ind w:left="5673" w:hanging="360"/>
      </w:pPr>
      <w:rPr>
        <w:rFonts w:hint="default"/>
        <w:lang w:val="nl-NL" w:eastAsia="nl-NL" w:bidi="nl-NL"/>
      </w:rPr>
    </w:lvl>
    <w:lvl w:ilvl="6" w:tplc="994A1D82">
      <w:numFmt w:val="bullet"/>
      <w:lvlText w:val="•"/>
      <w:lvlJc w:val="left"/>
      <w:pPr>
        <w:ind w:left="6567" w:hanging="360"/>
      </w:pPr>
      <w:rPr>
        <w:rFonts w:hint="default"/>
        <w:lang w:val="nl-NL" w:eastAsia="nl-NL" w:bidi="nl-NL"/>
      </w:rPr>
    </w:lvl>
    <w:lvl w:ilvl="7" w:tplc="5002C410">
      <w:numFmt w:val="bullet"/>
      <w:lvlText w:val="•"/>
      <w:lvlJc w:val="left"/>
      <w:pPr>
        <w:ind w:left="7462" w:hanging="360"/>
      </w:pPr>
      <w:rPr>
        <w:rFonts w:hint="default"/>
        <w:lang w:val="nl-NL" w:eastAsia="nl-NL" w:bidi="nl-NL"/>
      </w:rPr>
    </w:lvl>
    <w:lvl w:ilvl="8" w:tplc="1286FC6E">
      <w:numFmt w:val="bullet"/>
      <w:lvlText w:val="•"/>
      <w:lvlJc w:val="left"/>
      <w:pPr>
        <w:ind w:left="8357" w:hanging="360"/>
      </w:pPr>
      <w:rPr>
        <w:rFonts w:hint="default"/>
        <w:lang w:val="nl-NL" w:eastAsia="nl-NL" w:bidi="nl-NL"/>
      </w:rPr>
    </w:lvl>
  </w:abstractNum>
  <w:abstractNum w:abstractNumId="26" w15:restartNumberingAfterBreak="0">
    <w:nsid w:val="69B51C79"/>
    <w:multiLevelType w:val="hybridMultilevel"/>
    <w:tmpl w:val="09B2654A"/>
    <w:lvl w:ilvl="0" w:tplc="4F5041DA">
      <w:start w:val="1"/>
      <w:numFmt w:val="decimal"/>
      <w:lvlText w:val="%1."/>
      <w:lvlJc w:val="left"/>
      <w:pPr>
        <w:ind w:left="334" w:hanging="219"/>
      </w:pPr>
      <w:rPr>
        <w:rFonts w:ascii="Calibri" w:eastAsia="Calibri" w:hAnsi="Calibri" w:cs="Calibri" w:hint="default"/>
        <w:w w:val="100"/>
        <w:sz w:val="22"/>
        <w:szCs w:val="22"/>
        <w:lang w:val="nl-NL" w:eastAsia="nl-NL" w:bidi="nl-NL"/>
      </w:rPr>
    </w:lvl>
    <w:lvl w:ilvl="1" w:tplc="B3266358">
      <w:numFmt w:val="bullet"/>
      <w:lvlText w:val="•"/>
      <w:lvlJc w:val="left"/>
      <w:pPr>
        <w:ind w:left="1226" w:hanging="219"/>
      </w:pPr>
      <w:rPr>
        <w:rFonts w:hint="default"/>
        <w:lang w:val="nl-NL" w:eastAsia="nl-NL" w:bidi="nl-NL"/>
      </w:rPr>
    </w:lvl>
    <w:lvl w:ilvl="2" w:tplc="B426C268">
      <w:numFmt w:val="bullet"/>
      <w:lvlText w:val="•"/>
      <w:lvlJc w:val="left"/>
      <w:pPr>
        <w:ind w:left="2113" w:hanging="219"/>
      </w:pPr>
      <w:rPr>
        <w:rFonts w:hint="default"/>
        <w:lang w:val="nl-NL" w:eastAsia="nl-NL" w:bidi="nl-NL"/>
      </w:rPr>
    </w:lvl>
    <w:lvl w:ilvl="3" w:tplc="A606D7D6">
      <w:numFmt w:val="bullet"/>
      <w:lvlText w:val="•"/>
      <w:lvlJc w:val="left"/>
      <w:pPr>
        <w:ind w:left="2999" w:hanging="219"/>
      </w:pPr>
      <w:rPr>
        <w:rFonts w:hint="default"/>
        <w:lang w:val="nl-NL" w:eastAsia="nl-NL" w:bidi="nl-NL"/>
      </w:rPr>
    </w:lvl>
    <w:lvl w:ilvl="4" w:tplc="B364764E">
      <w:numFmt w:val="bullet"/>
      <w:lvlText w:val="•"/>
      <w:lvlJc w:val="left"/>
      <w:pPr>
        <w:ind w:left="3886" w:hanging="219"/>
      </w:pPr>
      <w:rPr>
        <w:rFonts w:hint="default"/>
        <w:lang w:val="nl-NL" w:eastAsia="nl-NL" w:bidi="nl-NL"/>
      </w:rPr>
    </w:lvl>
    <w:lvl w:ilvl="5" w:tplc="0FC66556">
      <w:numFmt w:val="bullet"/>
      <w:lvlText w:val="•"/>
      <w:lvlJc w:val="left"/>
      <w:pPr>
        <w:ind w:left="4773" w:hanging="219"/>
      </w:pPr>
      <w:rPr>
        <w:rFonts w:hint="default"/>
        <w:lang w:val="nl-NL" w:eastAsia="nl-NL" w:bidi="nl-NL"/>
      </w:rPr>
    </w:lvl>
    <w:lvl w:ilvl="6" w:tplc="31C4B94C">
      <w:numFmt w:val="bullet"/>
      <w:lvlText w:val="•"/>
      <w:lvlJc w:val="left"/>
      <w:pPr>
        <w:ind w:left="5659" w:hanging="219"/>
      </w:pPr>
      <w:rPr>
        <w:rFonts w:hint="default"/>
        <w:lang w:val="nl-NL" w:eastAsia="nl-NL" w:bidi="nl-NL"/>
      </w:rPr>
    </w:lvl>
    <w:lvl w:ilvl="7" w:tplc="45FE8EBC">
      <w:numFmt w:val="bullet"/>
      <w:lvlText w:val="•"/>
      <w:lvlJc w:val="left"/>
      <w:pPr>
        <w:ind w:left="6546" w:hanging="219"/>
      </w:pPr>
      <w:rPr>
        <w:rFonts w:hint="default"/>
        <w:lang w:val="nl-NL" w:eastAsia="nl-NL" w:bidi="nl-NL"/>
      </w:rPr>
    </w:lvl>
    <w:lvl w:ilvl="8" w:tplc="57FCBF96">
      <w:numFmt w:val="bullet"/>
      <w:lvlText w:val="•"/>
      <w:lvlJc w:val="left"/>
      <w:pPr>
        <w:ind w:left="7433" w:hanging="219"/>
      </w:pPr>
      <w:rPr>
        <w:rFonts w:hint="default"/>
        <w:lang w:val="nl-NL" w:eastAsia="nl-NL" w:bidi="nl-NL"/>
      </w:rPr>
    </w:lvl>
  </w:abstractNum>
  <w:abstractNum w:abstractNumId="27" w15:restartNumberingAfterBreak="0">
    <w:nsid w:val="69CE5E72"/>
    <w:multiLevelType w:val="hybridMultilevel"/>
    <w:tmpl w:val="E8BCF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B4B7D85"/>
    <w:multiLevelType w:val="hybridMultilevel"/>
    <w:tmpl w:val="7C5C6A3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1640B9"/>
    <w:multiLevelType w:val="hybridMultilevel"/>
    <w:tmpl w:val="8DAA31EE"/>
    <w:lvl w:ilvl="0" w:tplc="D4820BD4">
      <w:numFmt w:val="bullet"/>
      <w:lvlText w:val="-"/>
      <w:lvlJc w:val="left"/>
      <w:pPr>
        <w:ind w:left="428" w:hanging="428"/>
      </w:pPr>
      <w:rPr>
        <w:rFonts w:ascii="Verdana" w:eastAsia="Verdana" w:hAnsi="Verdana" w:cs="Verdana" w:hint="default"/>
        <w:w w:val="100"/>
        <w:sz w:val="22"/>
        <w:szCs w:val="22"/>
        <w:lang w:val="nl-NL" w:eastAsia="nl-NL" w:bidi="nl-NL"/>
      </w:rPr>
    </w:lvl>
    <w:lvl w:ilvl="1" w:tplc="1376DB1E">
      <w:numFmt w:val="bullet"/>
      <w:lvlText w:val="•"/>
      <w:lvlJc w:val="left"/>
      <w:pPr>
        <w:ind w:left="1310" w:hanging="428"/>
      </w:pPr>
      <w:rPr>
        <w:rFonts w:hint="default"/>
        <w:lang w:val="nl-NL" w:eastAsia="nl-NL" w:bidi="nl-NL"/>
      </w:rPr>
    </w:lvl>
    <w:lvl w:ilvl="2" w:tplc="C20E2508">
      <w:numFmt w:val="bullet"/>
      <w:lvlText w:val="•"/>
      <w:lvlJc w:val="left"/>
      <w:pPr>
        <w:ind w:left="2199" w:hanging="428"/>
      </w:pPr>
      <w:rPr>
        <w:rFonts w:hint="default"/>
        <w:lang w:val="nl-NL" w:eastAsia="nl-NL" w:bidi="nl-NL"/>
      </w:rPr>
    </w:lvl>
    <w:lvl w:ilvl="3" w:tplc="1C2E9926">
      <w:numFmt w:val="bullet"/>
      <w:lvlText w:val="•"/>
      <w:lvlJc w:val="left"/>
      <w:pPr>
        <w:ind w:left="3087" w:hanging="428"/>
      </w:pPr>
      <w:rPr>
        <w:rFonts w:hint="default"/>
        <w:lang w:val="nl-NL" w:eastAsia="nl-NL" w:bidi="nl-NL"/>
      </w:rPr>
    </w:lvl>
    <w:lvl w:ilvl="4" w:tplc="C630B192">
      <w:numFmt w:val="bullet"/>
      <w:lvlText w:val="•"/>
      <w:lvlJc w:val="left"/>
      <w:pPr>
        <w:ind w:left="3976" w:hanging="428"/>
      </w:pPr>
      <w:rPr>
        <w:rFonts w:hint="default"/>
        <w:lang w:val="nl-NL" w:eastAsia="nl-NL" w:bidi="nl-NL"/>
      </w:rPr>
    </w:lvl>
    <w:lvl w:ilvl="5" w:tplc="A3EC2724">
      <w:numFmt w:val="bullet"/>
      <w:lvlText w:val="•"/>
      <w:lvlJc w:val="left"/>
      <w:pPr>
        <w:ind w:left="4865" w:hanging="428"/>
      </w:pPr>
      <w:rPr>
        <w:rFonts w:hint="default"/>
        <w:lang w:val="nl-NL" w:eastAsia="nl-NL" w:bidi="nl-NL"/>
      </w:rPr>
    </w:lvl>
    <w:lvl w:ilvl="6" w:tplc="E3C2244A">
      <w:numFmt w:val="bullet"/>
      <w:lvlText w:val="•"/>
      <w:lvlJc w:val="left"/>
      <w:pPr>
        <w:ind w:left="5753" w:hanging="428"/>
      </w:pPr>
      <w:rPr>
        <w:rFonts w:hint="default"/>
        <w:lang w:val="nl-NL" w:eastAsia="nl-NL" w:bidi="nl-NL"/>
      </w:rPr>
    </w:lvl>
    <w:lvl w:ilvl="7" w:tplc="7C24EFCA">
      <w:numFmt w:val="bullet"/>
      <w:lvlText w:val="•"/>
      <w:lvlJc w:val="left"/>
      <w:pPr>
        <w:ind w:left="6642" w:hanging="428"/>
      </w:pPr>
      <w:rPr>
        <w:rFonts w:hint="default"/>
        <w:lang w:val="nl-NL" w:eastAsia="nl-NL" w:bidi="nl-NL"/>
      </w:rPr>
    </w:lvl>
    <w:lvl w:ilvl="8" w:tplc="CE9249A8">
      <w:numFmt w:val="bullet"/>
      <w:lvlText w:val="•"/>
      <w:lvlJc w:val="left"/>
      <w:pPr>
        <w:ind w:left="7531" w:hanging="428"/>
      </w:pPr>
      <w:rPr>
        <w:rFonts w:hint="default"/>
        <w:lang w:val="nl-NL" w:eastAsia="nl-NL" w:bidi="nl-NL"/>
      </w:rPr>
    </w:lvl>
  </w:abstractNum>
  <w:num w:numId="1">
    <w:abstractNumId w:val="22"/>
  </w:num>
  <w:num w:numId="2">
    <w:abstractNumId w:val="17"/>
  </w:num>
  <w:num w:numId="3">
    <w:abstractNumId w:val="23"/>
  </w:num>
  <w:num w:numId="4">
    <w:abstractNumId w:val="20"/>
  </w:num>
  <w:num w:numId="5">
    <w:abstractNumId w:val="4"/>
  </w:num>
  <w:num w:numId="6">
    <w:abstractNumId w:val="5"/>
  </w:num>
  <w:num w:numId="7">
    <w:abstractNumId w:val="9"/>
  </w:num>
  <w:num w:numId="8">
    <w:abstractNumId w:val="18"/>
  </w:num>
  <w:num w:numId="9">
    <w:abstractNumId w:val="11"/>
  </w:num>
  <w:num w:numId="10">
    <w:abstractNumId w:val="15"/>
  </w:num>
  <w:num w:numId="11">
    <w:abstractNumId w:val="26"/>
  </w:num>
  <w:num w:numId="12">
    <w:abstractNumId w:val="13"/>
  </w:num>
  <w:num w:numId="13">
    <w:abstractNumId w:val="29"/>
  </w:num>
  <w:num w:numId="14">
    <w:abstractNumId w:val="6"/>
  </w:num>
  <w:num w:numId="15">
    <w:abstractNumId w:val="27"/>
  </w:num>
  <w:num w:numId="16">
    <w:abstractNumId w:val="2"/>
  </w:num>
  <w:num w:numId="17">
    <w:abstractNumId w:val="25"/>
  </w:num>
  <w:num w:numId="18">
    <w:abstractNumId w:val="10"/>
  </w:num>
  <w:num w:numId="19">
    <w:abstractNumId w:val="3"/>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0"/>
  </w:num>
  <w:num w:numId="23">
    <w:abstractNumId w:val="8"/>
  </w:num>
  <w:num w:numId="24">
    <w:abstractNumId w:val="21"/>
  </w:num>
  <w:num w:numId="25">
    <w:abstractNumId w:val="24"/>
  </w:num>
  <w:num w:numId="26">
    <w:abstractNumId w:val="16"/>
  </w:num>
  <w:num w:numId="27">
    <w:abstractNumId w:val="19"/>
  </w:num>
  <w:num w:numId="28">
    <w:abstractNumId w:val="28"/>
  </w:num>
  <w:num w:numId="29">
    <w:abstractNumId w:val="1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4A2"/>
    <w:rsid w:val="00017986"/>
    <w:rsid w:val="0006362B"/>
    <w:rsid w:val="0006386A"/>
    <w:rsid w:val="000706BF"/>
    <w:rsid w:val="000E0466"/>
    <w:rsid w:val="000F056B"/>
    <w:rsid w:val="000F22A4"/>
    <w:rsid w:val="000F571E"/>
    <w:rsid w:val="0010067C"/>
    <w:rsid w:val="001467E0"/>
    <w:rsid w:val="00153ECB"/>
    <w:rsid w:val="00155B88"/>
    <w:rsid w:val="001844A2"/>
    <w:rsid w:val="00185F99"/>
    <w:rsid w:val="001C3319"/>
    <w:rsid w:val="001D35AB"/>
    <w:rsid w:val="0020534E"/>
    <w:rsid w:val="002246AF"/>
    <w:rsid w:val="002569CC"/>
    <w:rsid w:val="00297BCB"/>
    <w:rsid w:val="002D0666"/>
    <w:rsid w:val="002F2D9C"/>
    <w:rsid w:val="002F5995"/>
    <w:rsid w:val="00320992"/>
    <w:rsid w:val="00323E2B"/>
    <w:rsid w:val="00330203"/>
    <w:rsid w:val="00333AF7"/>
    <w:rsid w:val="00345540"/>
    <w:rsid w:val="003551D2"/>
    <w:rsid w:val="00361327"/>
    <w:rsid w:val="00361AFC"/>
    <w:rsid w:val="003713E3"/>
    <w:rsid w:val="00395750"/>
    <w:rsid w:val="00401803"/>
    <w:rsid w:val="00412663"/>
    <w:rsid w:val="00451F47"/>
    <w:rsid w:val="004562DB"/>
    <w:rsid w:val="004774DC"/>
    <w:rsid w:val="004816F4"/>
    <w:rsid w:val="004E295B"/>
    <w:rsid w:val="004F41E0"/>
    <w:rsid w:val="0053207B"/>
    <w:rsid w:val="00596D5E"/>
    <w:rsid w:val="005B1DD9"/>
    <w:rsid w:val="005D5EED"/>
    <w:rsid w:val="005F417D"/>
    <w:rsid w:val="00631484"/>
    <w:rsid w:val="00646086"/>
    <w:rsid w:val="00650B88"/>
    <w:rsid w:val="0066180C"/>
    <w:rsid w:val="0068387B"/>
    <w:rsid w:val="00685AD0"/>
    <w:rsid w:val="006922F3"/>
    <w:rsid w:val="006C58AA"/>
    <w:rsid w:val="0071632B"/>
    <w:rsid w:val="0072630B"/>
    <w:rsid w:val="00753011"/>
    <w:rsid w:val="00757785"/>
    <w:rsid w:val="0077319B"/>
    <w:rsid w:val="0078596B"/>
    <w:rsid w:val="007B313C"/>
    <w:rsid w:val="007B6605"/>
    <w:rsid w:val="007E2A0A"/>
    <w:rsid w:val="007F1186"/>
    <w:rsid w:val="0083561D"/>
    <w:rsid w:val="00847819"/>
    <w:rsid w:val="008673ED"/>
    <w:rsid w:val="00874113"/>
    <w:rsid w:val="008A1560"/>
    <w:rsid w:val="00901495"/>
    <w:rsid w:val="00907804"/>
    <w:rsid w:val="00934809"/>
    <w:rsid w:val="0094311B"/>
    <w:rsid w:val="00980298"/>
    <w:rsid w:val="009A02F9"/>
    <w:rsid w:val="009A59CC"/>
    <w:rsid w:val="009B3D44"/>
    <w:rsid w:val="00A17388"/>
    <w:rsid w:val="00A61079"/>
    <w:rsid w:val="00A82110"/>
    <w:rsid w:val="00AA751F"/>
    <w:rsid w:val="00B4785F"/>
    <w:rsid w:val="00B71978"/>
    <w:rsid w:val="00B85B1A"/>
    <w:rsid w:val="00BC50EF"/>
    <w:rsid w:val="00BD3C1D"/>
    <w:rsid w:val="00BF760C"/>
    <w:rsid w:val="00C17058"/>
    <w:rsid w:val="00C25C14"/>
    <w:rsid w:val="00C47457"/>
    <w:rsid w:val="00C575B7"/>
    <w:rsid w:val="00C7091D"/>
    <w:rsid w:val="00C74C1E"/>
    <w:rsid w:val="00C9183A"/>
    <w:rsid w:val="00CD2782"/>
    <w:rsid w:val="00D17FC2"/>
    <w:rsid w:val="00D71789"/>
    <w:rsid w:val="00D95D4E"/>
    <w:rsid w:val="00DC2E85"/>
    <w:rsid w:val="00E07862"/>
    <w:rsid w:val="00E218A9"/>
    <w:rsid w:val="00E714AE"/>
    <w:rsid w:val="00E85E91"/>
    <w:rsid w:val="00E9535A"/>
    <w:rsid w:val="00EA2B3B"/>
    <w:rsid w:val="00EB36F2"/>
    <w:rsid w:val="00EE491E"/>
    <w:rsid w:val="00F03FD9"/>
    <w:rsid w:val="00F1112C"/>
    <w:rsid w:val="00F21616"/>
    <w:rsid w:val="00F74897"/>
    <w:rsid w:val="00F95DAA"/>
    <w:rsid w:val="00FA34D6"/>
    <w:rsid w:val="00FA6F96"/>
    <w:rsid w:val="00FD0C6C"/>
    <w:rsid w:val="00FE10B9"/>
    <w:rsid w:val="00FE2D1F"/>
    <w:rsid w:val="00FE3A43"/>
    <w:rsid w:val="00FE61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FFC657"/>
  <w15:chartTrackingRefBased/>
  <w15:docId w15:val="{AF524FB1-3AB2-42AE-BE1F-FFEC38F1B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760C"/>
    <w:pPr>
      <w:spacing w:line="300" w:lineRule="atLeast"/>
    </w:pPr>
    <w:rPr>
      <w:rFonts w:ascii="Arial" w:eastAsia="Times New Roman" w:hAnsi="Arial" w:cs="Arial"/>
      <w:sz w:val="20"/>
      <w:szCs w:val="20"/>
      <w:lang w:eastAsia="nl-NL"/>
    </w:rPr>
  </w:style>
  <w:style w:type="paragraph" w:styleId="Kop1">
    <w:name w:val="heading 1"/>
    <w:basedOn w:val="Standaard"/>
    <w:next w:val="Standaard"/>
    <w:link w:val="Kop1Char"/>
    <w:uiPriority w:val="9"/>
    <w:qFormat/>
    <w:rsid w:val="009A59CC"/>
    <w:pPr>
      <w:spacing w:after="240" w:line="600" w:lineRule="atLeast"/>
      <w:outlineLvl w:val="0"/>
    </w:pPr>
    <w:rPr>
      <w:b/>
      <w:bCs/>
      <w:color w:val="005E73"/>
      <w:sz w:val="52"/>
      <w:szCs w:val="52"/>
    </w:rPr>
  </w:style>
  <w:style w:type="paragraph" w:styleId="Kop2">
    <w:name w:val="heading 2"/>
    <w:basedOn w:val="Standaard"/>
    <w:next w:val="Standaard"/>
    <w:link w:val="Kop2Char"/>
    <w:uiPriority w:val="9"/>
    <w:unhideWhenUsed/>
    <w:qFormat/>
    <w:rsid w:val="009A59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246A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Normaalweb"/>
    <w:next w:val="Standaard"/>
    <w:link w:val="Kop4Char"/>
    <w:uiPriority w:val="9"/>
    <w:unhideWhenUsed/>
    <w:qFormat/>
    <w:rsid w:val="009A59CC"/>
    <w:pPr>
      <w:spacing w:before="300" w:beforeAutospacing="0" w:after="0" w:afterAutospacing="0" w:line="320" w:lineRule="atLeast"/>
      <w:outlineLvl w:val="3"/>
    </w:pPr>
    <w:rPr>
      <w:rFonts w:ascii="Arial" w:hAnsi="Arial"/>
      <w:b/>
      <w:bCs/>
      <w:color w:val="005E73"/>
      <w:sz w:val="24"/>
      <w:szCs w:val="24"/>
    </w:rPr>
  </w:style>
  <w:style w:type="paragraph" w:styleId="Kop5">
    <w:name w:val="heading 5"/>
    <w:basedOn w:val="Standaard"/>
    <w:next w:val="Standaard"/>
    <w:link w:val="Kop5Char"/>
    <w:uiPriority w:val="9"/>
    <w:unhideWhenUsed/>
    <w:qFormat/>
    <w:rsid w:val="002246AF"/>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2246AF"/>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706BF"/>
    <w:pPr>
      <w:spacing w:before="100" w:beforeAutospacing="1" w:after="100" w:afterAutospacing="1"/>
    </w:pPr>
    <w:rPr>
      <w:rFonts w:ascii="Times New Roman" w:hAnsi="Times New Roman"/>
    </w:rPr>
  </w:style>
  <w:style w:type="paragraph" w:styleId="Koptekst">
    <w:name w:val="header"/>
    <w:basedOn w:val="Standaard"/>
    <w:link w:val="KoptekstChar"/>
    <w:uiPriority w:val="99"/>
    <w:unhideWhenUsed/>
    <w:rsid w:val="004816F4"/>
    <w:pPr>
      <w:tabs>
        <w:tab w:val="center" w:pos="4536"/>
        <w:tab w:val="right" w:pos="9072"/>
      </w:tabs>
    </w:pPr>
    <w:rPr>
      <w:noProof/>
    </w:rPr>
  </w:style>
  <w:style w:type="character" w:customStyle="1" w:styleId="KoptekstChar">
    <w:name w:val="Koptekst Char"/>
    <w:basedOn w:val="Standaardalinea-lettertype"/>
    <w:link w:val="Koptekst"/>
    <w:uiPriority w:val="99"/>
    <w:rsid w:val="004816F4"/>
    <w:rPr>
      <w:rFonts w:ascii="ArialMT" w:eastAsia="Times New Roman" w:hAnsi="ArialMT" w:cs="Times New Roman"/>
      <w:noProof/>
      <w:sz w:val="20"/>
      <w:szCs w:val="20"/>
      <w:lang w:eastAsia="nl-NL"/>
    </w:rPr>
  </w:style>
  <w:style w:type="paragraph" w:styleId="Voettekst">
    <w:name w:val="footer"/>
    <w:basedOn w:val="Standaard"/>
    <w:link w:val="VoettekstChar"/>
    <w:uiPriority w:val="99"/>
    <w:unhideWhenUsed/>
    <w:rsid w:val="000706BF"/>
    <w:pPr>
      <w:tabs>
        <w:tab w:val="center" w:pos="4536"/>
        <w:tab w:val="right" w:pos="9072"/>
      </w:tabs>
    </w:pPr>
  </w:style>
  <w:style w:type="character" w:customStyle="1" w:styleId="VoettekstChar">
    <w:name w:val="Voettekst Char"/>
    <w:basedOn w:val="Standaardalinea-lettertype"/>
    <w:link w:val="Voettekst"/>
    <w:uiPriority w:val="99"/>
    <w:rsid w:val="000706BF"/>
  </w:style>
  <w:style w:type="character" w:customStyle="1" w:styleId="Kop1Char">
    <w:name w:val="Kop 1 Char"/>
    <w:basedOn w:val="Standaardalinea-lettertype"/>
    <w:link w:val="Kop1"/>
    <w:uiPriority w:val="9"/>
    <w:rsid w:val="009A59CC"/>
    <w:rPr>
      <w:rFonts w:ascii="Arial" w:eastAsia="Times New Roman" w:hAnsi="Arial" w:cs="Arial"/>
      <w:b/>
      <w:bCs/>
      <w:color w:val="005E73"/>
      <w:sz w:val="52"/>
      <w:szCs w:val="52"/>
      <w:lang w:eastAsia="nl-NL"/>
    </w:rPr>
  </w:style>
  <w:style w:type="character" w:styleId="Hyperlink">
    <w:name w:val="Hyperlink"/>
    <w:basedOn w:val="Standaardalinea-lettertype"/>
    <w:uiPriority w:val="99"/>
    <w:unhideWhenUsed/>
    <w:rsid w:val="009A59CC"/>
    <w:rPr>
      <w:color w:val="0563C1" w:themeColor="hyperlink"/>
      <w:u w:val="single"/>
    </w:rPr>
  </w:style>
  <w:style w:type="character" w:styleId="Onopgelostemelding">
    <w:name w:val="Unresolved Mention"/>
    <w:basedOn w:val="Standaardalinea-lettertype"/>
    <w:uiPriority w:val="99"/>
    <w:semiHidden/>
    <w:unhideWhenUsed/>
    <w:rsid w:val="009A59CC"/>
    <w:rPr>
      <w:color w:val="605E5C"/>
      <w:shd w:val="clear" w:color="auto" w:fill="E1DFDD"/>
    </w:rPr>
  </w:style>
  <w:style w:type="character" w:customStyle="1" w:styleId="Kop4Char">
    <w:name w:val="Kop 4 Char"/>
    <w:basedOn w:val="Standaardalinea-lettertype"/>
    <w:link w:val="Kop4"/>
    <w:uiPriority w:val="9"/>
    <w:rsid w:val="009A59CC"/>
    <w:rPr>
      <w:rFonts w:ascii="Arial" w:eastAsia="Times New Roman" w:hAnsi="Arial" w:cs="Arial"/>
      <w:b/>
      <w:bCs/>
      <w:color w:val="005E73"/>
      <w:lang w:eastAsia="nl-NL"/>
    </w:rPr>
  </w:style>
  <w:style w:type="character" w:customStyle="1" w:styleId="Kop2Char">
    <w:name w:val="Kop 2 Char"/>
    <w:basedOn w:val="Standaardalinea-lettertype"/>
    <w:link w:val="Kop2"/>
    <w:uiPriority w:val="9"/>
    <w:rsid w:val="009A59CC"/>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2246AF"/>
    <w:rPr>
      <w:rFonts w:asciiTheme="majorHAnsi" w:eastAsiaTheme="majorEastAsia" w:hAnsiTheme="majorHAnsi" w:cstheme="majorBidi"/>
      <w:color w:val="1F3763" w:themeColor="accent1" w:themeShade="7F"/>
      <w:lang w:eastAsia="nl-NL"/>
    </w:rPr>
  </w:style>
  <w:style w:type="character" w:customStyle="1" w:styleId="Kop5Char">
    <w:name w:val="Kop 5 Char"/>
    <w:basedOn w:val="Standaardalinea-lettertype"/>
    <w:link w:val="Kop5"/>
    <w:uiPriority w:val="9"/>
    <w:rsid w:val="002246AF"/>
    <w:rPr>
      <w:rFonts w:asciiTheme="majorHAnsi" w:eastAsiaTheme="majorEastAsia" w:hAnsiTheme="majorHAnsi" w:cstheme="majorBidi"/>
      <w:color w:val="2F5496" w:themeColor="accent1" w:themeShade="BF"/>
      <w:sz w:val="20"/>
      <w:szCs w:val="20"/>
      <w:lang w:eastAsia="nl-NL"/>
    </w:rPr>
  </w:style>
  <w:style w:type="character" w:customStyle="1" w:styleId="Kop6Char">
    <w:name w:val="Kop 6 Char"/>
    <w:basedOn w:val="Standaardalinea-lettertype"/>
    <w:link w:val="Kop6"/>
    <w:uiPriority w:val="9"/>
    <w:rsid w:val="002246AF"/>
    <w:rPr>
      <w:rFonts w:asciiTheme="majorHAnsi" w:eastAsiaTheme="majorEastAsia" w:hAnsiTheme="majorHAnsi" w:cstheme="majorBidi"/>
      <w:color w:val="1F3763" w:themeColor="accent1" w:themeShade="7F"/>
      <w:sz w:val="20"/>
      <w:szCs w:val="20"/>
      <w:lang w:eastAsia="nl-NL"/>
    </w:rPr>
  </w:style>
  <w:style w:type="table" w:styleId="Tabelraster">
    <w:name w:val="Table Grid"/>
    <w:basedOn w:val="Standaardtabel"/>
    <w:uiPriority w:val="39"/>
    <w:rsid w:val="00C17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
    <w:name w:val="Opsomming"/>
    <w:basedOn w:val="Geenafstand"/>
    <w:qFormat/>
    <w:rsid w:val="00C17058"/>
    <w:pPr>
      <w:spacing w:after="340" w:line="324" w:lineRule="auto"/>
      <w:contextualSpacing/>
      <w:jc w:val="both"/>
    </w:pPr>
    <w:rPr>
      <w:rFonts w:eastAsia="Arial"/>
      <w:sz w:val="18"/>
      <w:szCs w:val="16"/>
    </w:rPr>
  </w:style>
  <w:style w:type="paragraph" w:styleId="Geenafstand">
    <w:name w:val="No Spacing"/>
    <w:uiPriority w:val="1"/>
    <w:qFormat/>
    <w:rsid w:val="00C17058"/>
    <w:rPr>
      <w:rFonts w:ascii="Arial" w:eastAsia="Times New Roman" w:hAnsi="Arial" w:cs="Arial"/>
      <w:sz w:val="20"/>
      <w:szCs w:val="20"/>
      <w:lang w:eastAsia="nl-NL"/>
    </w:rPr>
  </w:style>
  <w:style w:type="paragraph" w:styleId="Lijstalinea">
    <w:name w:val="List Paragraph"/>
    <w:basedOn w:val="Standaard"/>
    <w:uiPriority w:val="34"/>
    <w:qFormat/>
    <w:rsid w:val="00980298"/>
    <w:pPr>
      <w:spacing w:line="240" w:lineRule="auto"/>
      <w:ind w:left="720"/>
    </w:pPr>
    <w:rPr>
      <w:rFonts w:ascii="Calibri" w:eastAsiaTheme="minorHAnsi" w:hAnsi="Calibri" w:cs="Calibri"/>
      <w:sz w:val="22"/>
      <w:szCs w:val="22"/>
      <w:lang w:eastAsia="en-US"/>
    </w:rPr>
  </w:style>
  <w:style w:type="paragraph" w:styleId="Plattetekst">
    <w:name w:val="Body Text"/>
    <w:basedOn w:val="Standaard"/>
    <w:link w:val="PlattetekstChar"/>
    <w:uiPriority w:val="1"/>
    <w:qFormat/>
    <w:rsid w:val="00753011"/>
    <w:pPr>
      <w:widowControl w:val="0"/>
      <w:autoSpaceDE w:val="0"/>
      <w:autoSpaceDN w:val="0"/>
      <w:spacing w:before="41" w:line="240" w:lineRule="auto"/>
      <w:ind w:left="116"/>
    </w:pPr>
    <w:rPr>
      <w:rFonts w:ascii="Calibri" w:eastAsia="Calibri" w:hAnsi="Calibri" w:cs="Calibri"/>
      <w:sz w:val="22"/>
      <w:szCs w:val="22"/>
      <w:lang w:bidi="nl-NL"/>
    </w:rPr>
  </w:style>
  <w:style w:type="character" w:customStyle="1" w:styleId="PlattetekstChar">
    <w:name w:val="Platte tekst Char"/>
    <w:basedOn w:val="Standaardalinea-lettertype"/>
    <w:link w:val="Plattetekst"/>
    <w:uiPriority w:val="1"/>
    <w:rsid w:val="00753011"/>
    <w:rPr>
      <w:rFonts w:ascii="Calibri" w:eastAsia="Calibri" w:hAnsi="Calibri" w:cs="Calibri"/>
      <w:sz w:val="22"/>
      <w:szCs w:val="22"/>
      <w:lang w:eastAsia="nl-NL" w:bidi="nl-NL"/>
    </w:rPr>
  </w:style>
  <w:style w:type="table" w:customStyle="1" w:styleId="TableNormal">
    <w:name w:val="Table Normal"/>
    <w:uiPriority w:val="2"/>
    <w:semiHidden/>
    <w:unhideWhenUsed/>
    <w:qFormat/>
    <w:rsid w:val="00F1112C"/>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F1112C"/>
    <w:pPr>
      <w:widowControl w:val="0"/>
      <w:autoSpaceDE w:val="0"/>
      <w:autoSpaceDN w:val="0"/>
      <w:spacing w:line="240" w:lineRule="auto"/>
      <w:ind w:left="108"/>
    </w:pPr>
    <w:rPr>
      <w:rFonts w:ascii="Calibri" w:eastAsia="Calibri" w:hAnsi="Calibri" w:cs="Calibri"/>
      <w:sz w:val="22"/>
      <w:szCs w:val="22"/>
      <w:lang w:bidi="nl-NL"/>
    </w:rPr>
  </w:style>
  <w:style w:type="character" w:styleId="Tekstvantijdelijkeaanduiding">
    <w:name w:val="Placeholder Text"/>
    <w:basedOn w:val="Standaardalinea-lettertype"/>
    <w:uiPriority w:val="99"/>
    <w:semiHidden/>
    <w:rsid w:val="00934809"/>
    <w:rPr>
      <w:color w:val="808080"/>
    </w:rPr>
  </w:style>
  <w:style w:type="paragraph" w:styleId="Tekstzonderopmaak">
    <w:name w:val="Plain Text"/>
    <w:basedOn w:val="Standaard"/>
    <w:link w:val="TekstzonderopmaakChar"/>
    <w:uiPriority w:val="99"/>
    <w:unhideWhenUsed/>
    <w:rsid w:val="00FE2D1F"/>
    <w:pPr>
      <w:spacing w:line="240" w:lineRule="auto"/>
    </w:pPr>
    <w:rPr>
      <w:rFonts w:ascii="Consolas" w:eastAsia="Calibri" w:hAnsi="Consolas" w:cs="Times New Roman"/>
      <w:sz w:val="21"/>
      <w:szCs w:val="21"/>
      <w:lang w:val="x-none" w:eastAsia="x-none"/>
    </w:rPr>
  </w:style>
  <w:style w:type="character" w:customStyle="1" w:styleId="TekstzonderopmaakChar">
    <w:name w:val="Tekst zonder opmaak Char"/>
    <w:basedOn w:val="Standaardalinea-lettertype"/>
    <w:link w:val="Tekstzonderopmaak"/>
    <w:uiPriority w:val="99"/>
    <w:rsid w:val="00FE2D1F"/>
    <w:rPr>
      <w:rFonts w:ascii="Consolas" w:eastAsia="Calibri" w:hAnsi="Consolas"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138097">
      <w:bodyDiv w:val="1"/>
      <w:marLeft w:val="0"/>
      <w:marRight w:val="0"/>
      <w:marTop w:val="0"/>
      <w:marBottom w:val="0"/>
      <w:divBdr>
        <w:top w:val="none" w:sz="0" w:space="0" w:color="auto"/>
        <w:left w:val="none" w:sz="0" w:space="0" w:color="auto"/>
        <w:bottom w:val="none" w:sz="0" w:space="0" w:color="auto"/>
        <w:right w:val="none" w:sz="0" w:space="0" w:color="auto"/>
      </w:divBdr>
    </w:div>
    <w:div w:id="363217989">
      <w:bodyDiv w:val="1"/>
      <w:marLeft w:val="0"/>
      <w:marRight w:val="0"/>
      <w:marTop w:val="0"/>
      <w:marBottom w:val="0"/>
      <w:divBdr>
        <w:top w:val="none" w:sz="0" w:space="0" w:color="auto"/>
        <w:left w:val="none" w:sz="0" w:space="0" w:color="auto"/>
        <w:bottom w:val="none" w:sz="0" w:space="0" w:color="auto"/>
        <w:right w:val="none" w:sz="0" w:space="0" w:color="auto"/>
      </w:divBdr>
      <w:divsChild>
        <w:div w:id="1660571904">
          <w:marLeft w:val="0"/>
          <w:marRight w:val="0"/>
          <w:marTop w:val="0"/>
          <w:marBottom w:val="0"/>
          <w:divBdr>
            <w:top w:val="none" w:sz="0" w:space="0" w:color="auto"/>
            <w:left w:val="none" w:sz="0" w:space="0" w:color="auto"/>
            <w:bottom w:val="none" w:sz="0" w:space="0" w:color="auto"/>
            <w:right w:val="none" w:sz="0" w:space="0" w:color="auto"/>
          </w:divBdr>
          <w:divsChild>
            <w:div w:id="1998411134">
              <w:marLeft w:val="0"/>
              <w:marRight w:val="0"/>
              <w:marTop w:val="0"/>
              <w:marBottom w:val="0"/>
              <w:divBdr>
                <w:top w:val="none" w:sz="0" w:space="0" w:color="auto"/>
                <w:left w:val="none" w:sz="0" w:space="0" w:color="auto"/>
                <w:bottom w:val="none" w:sz="0" w:space="0" w:color="auto"/>
                <w:right w:val="none" w:sz="0" w:space="0" w:color="auto"/>
              </w:divBdr>
              <w:divsChild>
                <w:div w:id="146632768">
                  <w:marLeft w:val="0"/>
                  <w:marRight w:val="0"/>
                  <w:marTop w:val="0"/>
                  <w:marBottom w:val="0"/>
                  <w:divBdr>
                    <w:top w:val="none" w:sz="0" w:space="0" w:color="auto"/>
                    <w:left w:val="none" w:sz="0" w:space="0" w:color="auto"/>
                    <w:bottom w:val="none" w:sz="0" w:space="0" w:color="auto"/>
                    <w:right w:val="none" w:sz="0" w:space="0" w:color="auto"/>
                  </w:divBdr>
                  <w:divsChild>
                    <w:div w:id="116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7773">
      <w:bodyDiv w:val="1"/>
      <w:marLeft w:val="0"/>
      <w:marRight w:val="0"/>
      <w:marTop w:val="0"/>
      <w:marBottom w:val="0"/>
      <w:divBdr>
        <w:top w:val="none" w:sz="0" w:space="0" w:color="auto"/>
        <w:left w:val="none" w:sz="0" w:space="0" w:color="auto"/>
        <w:bottom w:val="none" w:sz="0" w:space="0" w:color="auto"/>
        <w:right w:val="none" w:sz="0" w:space="0" w:color="auto"/>
      </w:divBdr>
    </w:div>
    <w:div w:id="1464541231">
      <w:bodyDiv w:val="1"/>
      <w:marLeft w:val="0"/>
      <w:marRight w:val="0"/>
      <w:marTop w:val="0"/>
      <w:marBottom w:val="0"/>
      <w:divBdr>
        <w:top w:val="none" w:sz="0" w:space="0" w:color="auto"/>
        <w:left w:val="none" w:sz="0" w:space="0" w:color="auto"/>
        <w:bottom w:val="none" w:sz="0" w:space="0" w:color="auto"/>
        <w:right w:val="none" w:sz="0" w:space="0" w:color="auto"/>
      </w:divBdr>
    </w:div>
    <w:div w:id="1576165589">
      <w:bodyDiv w:val="1"/>
      <w:marLeft w:val="0"/>
      <w:marRight w:val="0"/>
      <w:marTop w:val="0"/>
      <w:marBottom w:val="0"/>
      <w:divBdr>
        <w:top w:val="none" w:sz="0" w:space="0" w:color="auto"/>
        <w:left w:val="none" w:sz="0" w:space="0" w:color="auto"/>
        <w:bottom w:val="none" w:sz="0" w:space="0" w:color="auto"/>
        <w:right w:val="none" w:sz="0" w:space="0" w:color="auto"/>
      </w:divBdr>
    </w:div>
    <w:div w:id="1980841970">
      <w:bodyDiv w:val="1"/>
      <w:marLeft w:val="0"/>
      <w:marRight w:val="0"/>
      <w:marTop w:val="0"/>
      <w:marBottom w:val="0"/>
      <w:divBdr>
        <w:top w:val="none" w:sz="0" w:space="0" w:color="auto"/>
        <w:left w:val="none" w:sz="0" w:space="0" w:color="auto"/>
        <w:bottom w:val="none" w:sz="0" w:space="0" w:color="auto"/>
        <w:right w:val="none" w:sz="0" w:space="0" w:color="auto"/>
      </w:divBdr>
    </w:div>
    <w:div w:id="1981614528">
      <w:bodyDiv w:val="1"/>
      <w:marLeft w:val="0"/>
      <w:marRight w:val="0"/>
      <w:marTop w:val="0"/>
      <w:marBottom w:val="0"/>
      <w:divBdr>
        <w:top w:val="none" w:sz="0" w:space="0" w:color="auto"/>
        <w:left w:val="none" w:sz="0" w:space="0" w:color="auto"/>
        <w:bottom w:val="none" w:sz="0" w:space="0" w:color="auto"/>
        <w:right w:val="none" w:sz="0" w:space="0" w:color="auto"/>
      </w:divBdr>
      <w:divsChild>
        <w:div w:id="1067266825">
          <w:marLeft w:val="0"/>
          <w:marRight w:val="0"/>
          <w:marTop w:val="0"/>
          <w:marBottom w:val="0"/>
          <w:divBdr>
            <w:top w:val="none" w:sz="0" w:space="0" w:color="auto"/>
            <w:left w:val="none" w:sz="0" w:space="0" w:color="auto"/>
            <w:bottom w:val="none" w:sz="0" w:space="0" w:color="auto"/>
            <w:right w:val="none" w:sz="0" w:space="0" w:color="auto"/>
          </w:divBdr>
          <w:divsChild>
            <w:div w:id="76446593">
              <w:marLeft w:val="0"/>
              <w:marRight w:val="0"/>
              <w:marTop w:val="0"/>
              <w:marBottom w:val="0"/>
              <w:divBdr>
                <w:top w:val="none" w:sz="0" w:space="0" w:color="auto"/>
                <w:left w:val="none" w:sz="0" w:space="0" w:color="auto"/>
                <w:bottom w:val="none" w:sz="0" w:space="0" w:color="auto"/>
                <w:right w:val="none" w:sz="0" w:space="0" w:color="auto"/>
              </w:divBdr>
              <w:divsChild>
                <w:div w:id="1007243920">
                  <w:marLeft w:val="0"/>
                  <w:marRight w:val="0"/>
                  <w:marTop w:val="0"/>
                  <w:marBottom w:val="0"/>
                  <w:divBdr>
                    <w:top w:val="none" w:sz="0" w:space="0" w:color="auto"/>
                    <w:left w:val="none" w:sz="0" w:space="0" w:color="auto"/>
                    <w:bottom w:val="none" w:sz="0" w:space="0" w:color="auto"/>
                    <w:right w:val="none" w:sz="0" w:space="0" w:color="auto"/>
                  </w:divBdr>
                  <w:divsChild>
                    <w:div w:id="4861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handelprotocollen.nl/themas/behandelprotocollen/bijlagen_volwassen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49822A33BF964D8C088A9068BAC23D" ma:contentTypeVersion="13" ma:contentTypeDescription="Een nieuw document maken." ma:contentTypeScope="" ma:versionID="fe8a9c677e04c6e73951ad15e45cefde">
  <xsd:schema xmlns:xsd="http://www.w3.org/2001/XMLSchema" xmlns:xs="http://www.w3.org/2001/XMLSchema" xmlns:p="http://schemas.microsoft.com/office/2006/metadata/properties" xmlns:ns2="e5c057f1-f1aa-4f51-b54a-2a473b4a5093" xmlns:ns3="00c6e127-ac3a-4485-bfaf-7654a6338bde" targetNamespace="http://schemas.microsoft.com/office/2006/metadata/properties" ma:root="true" ma:fieldsID="5a06d525de8ddfd92aedaeeb9965e2ed" ns2:_="" ns3:_="">
    <xsd:import namespace="e5c057f1-f1aa-4f51-b54a-2a473b4a5093"/>
    <xsd:import namespace="00c6e127-ac3a-4485-bfaf-7654a6338b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057f1-f1aa-4f51-b54a-2a473b4a5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c6e127-ac3a-4485-bfaf-7654a6338bd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B7DC5B-D4EE-41A7-84C6-224F412B51C8}">
  <ds:schemaRefs>
    <ds:schemaRef ds:uri="http://schemas.microsoft.com/sharepoint/v3/contenttype/forms"/>
  </ds:schemaRefs>
</ds:datastoreItem>
</file>

<file path=customXml/itemProps2.xml><?xml version="1.0" encoding="utf-8"?>
<ds:datastoreItem xmlns:ds="http://schemas.openxmlformats.org/officeDocument/2006/customXml" ds:itemID="{C10B299E-93E2-4019-ABF3-03CA59D9C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057f1-f1aa-4f51-b54a-2a473b4a5093"/>
    <ds:schemaRef ds:uri="00c6e127-ac3a-4485-bfaf-7654a6338b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F922DE-95B4-4278-B463-BEF72979E6C2}">
  <ds:schemaRefs>
    <ds:schemaRef ds:uri="http://schemas.openxmlformats.org/officeDocument/2006/bibliography"/>
  </ds:schemaRefs>
</ds:datastoreItem>
</file>

<file path=customXml/itemProps4.xml><?xml version="1.0" encoding="utf-8"?>
<ds:datastoreItem xmlns:ds="http://schemas.openxmlformats.org/officeDocument/2006/customXml" ds:itemID="{7FB8D18C-9715-4DE9-AC21-F2FF6D4CB9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1059</Words>
  <Characters>5825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van Bladeren</dc:creator>
  <cp:keywords/>
  <dc:description/>
  <cp:lastModifiedBy>Mirjam van Bladeren</cp:lastModifiedBy>
  <cp:revision>3</cp:revision>
  <cp:lastPrinted>2019-12-24T12:43:00Z</cp:lastPrinted>
  <dcterms:created xsi:type="dcterms:W3CDTF">2021-09-24T09:32:00Z</dcterms:created>
  <dcterms:modified xsi:type="dcterms:W3CDTF">2021-09-24T09:33:00Z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0x010100CB49822A33BF964D8C088A9068BAC23D</vt:lpwstr>
  </property>
</Properties>
</file>